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22"/>
      </w:tblGrid>
      <w:tr w:rsidR="00D83895" w14:paraId="039DF202" w14:textId="77777777" w:rsidTr="00EA445D">
        <w:tc>
          <w:tcPr>
            <w:tcW w:w="0" w:type="auto"/>
            <w:tcMar>
              <w:top w:w="0" w:type="dxa"/>
              <w:left w:w="108" w:type="dxa"/>
              <w:bottom w:w="0" w:type="dxa"/>
              <w:right w:w="108" w:type="dxa"/>
            </w:tcMar>
            <w:hideMark/>
          </w:tcPr>
          <w:p w14:paraId="3669603E" w14:textId="77777777" w:rsidR="00D83895" w:rsidRDefault="00D83895" w:rsidP="00EA445D">
            <w:pPr>
              <w:spacing w:before="0"/>
              <w:jc w:val="left"/>
              <w:rPr>
                <w:rFonts w:eastAsia="Times New Roman"/>
                <w:sz w:val="24"/>
                <w:szCs w:val="24"/>
              </w:rPr>
            </w:pPr>
          </w:p>
        </w:tc>
      </w:tr>
    </w:tbl>
    <w:p w14:paraId="74F897F6" w14:textId="2D513623" w:rsidR="00AE5EE6" w:rsidRPr="00AE5EE6" w:rsidRDefault="00AE5EE6" w:rsidP="00AE5EE6">
      <w:pPr>
        <w:spacing w:before="0" w:after="27"/>
        <w:ind w:right="5"/>
        <w:jc w:val="right"/>
        <w:rPr>
          <w:rFonts w:eastAsia="Times New Roman"/>
          <w:b/>
          <w:color w:val="000000"/>
          <w:sz w:val="22"/>
          <w:szCs w:val="22"/>
        </w:rPr>
      </w:pPr>
      <w:r w:rsidRPr="00AE5EE6">
        <w:rPr>
          <w:rFonts w:eastAsia="Times New Roman"/>
          <w:b/>
          <w:color w:val="000000"/>
          <w:sz w:val="22"/>
          <w:szCs w:val="22"/>
        </w:rPr>
        <w:t>Приложение №</w:t>
      </w:r>
      <w:r>
        <w:rPr>
          <w:rFonts w:eastAsia="Times New Roman"/>
          <w:b/>
          <w:color w:val="000000"/>
          <w:sz w:val="22"/>
          <w:szCs w:val="22"/>
        </w:rPr>
        <w:t>11</w:t>
      </w:r>
    </w:p>
    <w:p w14:paraId="7FEAA65C" w14:textId="77777777" w:rsidR="00AE5EE6" w:rsidRPr="00AE5EE6" w:rsidRDefault="00AE5EE6" w:rsidP="00AE5EE6">
      <w:pPr>
        <w:spacing w:before="0"/>
        <w:ind w:left="-13" w:firstLine="531"/>
        <w:contextualSpacing/>
        <w:jc w:val="right"/>
        <w:rPr>
          <w:rFonts w:eastAsiaTheme="majorEastAsia"/>
          <w:spacing w:val="-10"/>
          <w:kern w:val="28"/>
          <w:sz w:val="22"/>
          <w:szCs w:val="22"/>
        </w:rPr>
      </w:pPr>
      <w:r w:rsidRPr="00AE5EE6">
        <w:rPr>
          <w:rFonts w:asciiTheme="majorHAnsi" w:eastAsiaTheme="majorEastAsia" w:hAnsiTheme="majorHAnsi" w:cstheme="majorBidi"/>
          <w:b/>
          <w:spacing w:val="-10"/>
          <w:kern w:val="28"/>
          <w:sz w:val="22"/>
          <w:szCs w:val="22"/>
        </w:rPr>
        <w:t xml:space="preserve"> </w:t>
      </w:r>
      <w:r w:rsidRPr="00AE5EE6">
        <w:rPr>
          <w:rFonts w:eastAsiaTheme="majorEastAsia"/>
          <w:spacing w:val="-10"/>
          <w:kern w:val="28"/>
          <w:sz w:val="22"/>
          <w:szCs w:val="22"/>
        </w:rPr>
        <w:t>к Договору  доверительного управления</w:t>
      </w:r>
    </w:p>
    <w:p w14:paraId="67FD0A23" w14:textId="77777777" w:rsidR="00AE5EE6" w:rsidRPr="00AE5EE6" w:rsidRDefault="00AE5EE6" w:rsidP="00AE5EE6">
      <w:pPr>
        <w:spacing w:before="0"/>
        <w:jc w:val="right"/>
        <w:rPr>
          <w:rFonts w:eastAsia="Calibri"/>
          <w:color w:val="000000"/>
          <w:sz w:val="22"/>
          <w:szCs w:val="22"/>
        </w:rPr>
      </w:pPr>
      <w:r w:rsidRPr="00AE5EE6">
        <w:rPr>
          <w:rFonts w:eastAsia="Calibri"/>
          <w:color w:val="000000"/>
          <w:sz w:val="22"/>
          <w:szCs w:val="22"/>
        </w:rPr>
        <w:t>ценными бумагами и средствами инвестирования в ценные бумаги</w:t>
      </w:r>
    </w:p>
    <w:p w14:paraId="7F421F7B" w14:textId="717ABE26" w:rsidR="009D7158" w:rsidRDefault="00AE5EE6" w:rsidP="00AE5EE6">
      <w:pPr>
        <w:spacing w:before="0"/>
        <w:jc w:val="right"/>
        <w:rPr>
          <w:b/>
          <w:bCs/>
          <w:i/>
          <w:sz w:val="18"/>
          <w:szCs w:val="18"/>
        </w:rPr>
      </w:pPr>
      <w:r w:rsidRPr="00AE5EE6">
        <w:rPr>
          <w:rFonts w:eastAsia="Tahoma"/>
          <w:color w:val="000000"/>
          <w:sz w:val="22"/>
          <w:szCs w:val="22"/>
        </w:rPr>
        <w:t>от «____»___________20___г. № _________</w:t>
      </w:r>
    </w:p>
    <w:p w14:paraId="14A08C5F" w14:textId="77777777" w:rsidR="00AE5EE6" w:rsidRDefault="00AE5EE6" w:rsidP="005B5FF9">
      <w:pPr>
        <w:spacing w:before="0"/>
        <w:jc w:val="center"/>
        <w:rPr>
          <w:b/>
          <w:bCs/>
          <w:i/>
          <w:sz w:val="18"/>
          <w:szCs w:val="18"/>
        </w:rPr>
      </w:pPr>
    </w:p>
    <w:p w14:paraId="26BEBDE0" w14:textId="77777777" w:rsidR="00FD33DE" w:rsidRPr="00BE0DFB" w:rsidRDefault="00FD33DE" w:rsidP="00FD33DE">
      <w:pPr>
        <w:pStyle w:val="aff4"/>
        <w:numPr>
          <w:ilvl w:val="0"/>
          <w:numId w:val="6"/>
        </w:numPr>
        <w:spacing w:after="0" w:line="240" w:lineRule="auto"/>
        <w:jc w:val="center"/>
        <w:rPr>
          <w:rFonts w:ascii="Times New Roman" w:hAnsi="Times New Roman"/>
          <w:b/>
          <w:sz w:val="24"/>
          <w:szCs w:val="24"/>
        </w:rPr>
      </w:pPr>
      <w:r w:rsidRPr="00BE5355">
        <w:rPr>
          <w:rFonts w:ascii="Times New Roman" w:hAnsi="Times New Roman"/>
          <w:b/>
          <w:sz w:val="24"/>
          <w:szCs w:val="24"/>
        </w:rPr>
        <w:t>Декларация об общих рисках,</w:t>
      </w:r>
      <w:r>
        <w:rPr>
          <w:rFonts w:ascii="Times New Roman" w:hAnsi="Times New Roman"/>
          <w:b/>
          <w:sz w:val="24"/>
          <w:szCs w:val="24"/>
        </w:rPr>
        <w:t xml:space="preserve"> </w:t>
      </w:r>
      <w:r w:rsidRPr="00BE0DFB">
        <w:rPr>
          <w:rFonts w:ascii="Times New Roman" w:hAnsi="Times New Roman"/>
          <w:b/>
          <w:sz w:val="24"/>
          <w:szCs w:val="24"/>
        </w:rPr>
        <w:t>связанных с осуществлением операций на рынке ценных бумаг</w:t>
      </w:r>
    </w:p>
    <w:p w14:paraId="7E870E84" w14:textId="77777777" w:rsidR="00FD33DE" w:rsidRDefault="00FD33DE" w:rsidP="00FD33DE">
      <w:pPr>
        <w:rPr>
          <w:sz w:val="24"/>
          <w:szCs w:val="24"/>
        </w:rPr>
      </w:pPr>
      <w:r w:rsidRPr="00BE0DFB">
        <w:rPr>
          <w:sz w:val="24"/>
          <w:szCs w:val="24"/>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w:t>
      </w:r>
    </w:p>
    <w:p w14:paraId="1E44DD7C" w14:textId="0F44909E" w:rsidR="00FD33DE" w:rsidRPr="00BE0DFB" w:rsidRDefault="00FD33DE" w:rsidP="00FD33DE">
      <w:pPr>
        <w:rPr>
          <w:sz w:val="24"/>
          <w:szCs w:val="24"/>
        </w:rPr>
      </w:pPr>
      <w:r w:rsidRPr="00BE0DFB">
        <w:rPr>
          <w:sz w:val="24"/>
          <w:szCs w:val="24"/>
        </w:rPr>
        <w:t>Цель настоящей декларации – предупредить клиента о возможных убытках, связанных с заключением сделок, совершением операций с финансовыми инструментами, в том числе ценными бумагами, иностранными финансовыми инструментами, валютой, производными финансовыми инструментами, помочь клиенту оценить риски указанных сделок, операций с финансовыми инструментами  и ответственно подойти к решению вопроса о выборе инвестиционной стратегии клиента и условий договора с б</w:t>
      </w:r>
      <w:r w:rsidR="00A912EE">
        <w:rPr>
          <w:sz w:val="24"/>
          <w:szCs w:val="24"/>
        </w:rPr>
        <w:t>рокером</w:t>
      </w:r>
      <w:r w:rsidRPr="00BE0DFB">
        <w:rPr>
          <w:sz w:val="24"/>
          <w:szCs w:val="24"/>
        </w:rPr>
        <w:t>/управляющим.</w:t>
      </w:r>
    </w:p>
    <w:p w14:paraId="52F19784" w14:textId="77777777" w:rsidR="00FD33DE" w:rsidRPr="00BE0DFB" w:rsidRDefault="00FD33DE" w:rsidP="00FD33DE">
      <w:pPr>
        <w:rPr>
          <w:sz w:val="24"/>
          <w:szCs w:val="24"/>
        </w:rPr>
      </w:pPr>
      <w:r w:rsidRPr="00BE0DFB">
        <w:rPr>
          <w:sz w:val="24"/>
          <w:szCs w:val="24"/>
        </w:rPr>
        <w:t>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14:paraId="194E8902" w14:textId="77777777" w:rsidR="00FD33DE" w:rsidRPr="00BE5355" w:rsidRDefault="00FD33DE" w:rsidP="00FD33DE">
      <w:pPr>
        <w:ind w:firstLine="375"/>
        <w:rPr>
          <w:sz w:val="24"/>
          <w:szCs w:val="24"/>
        </w:rPr>
      </w:pPr>
      <w:r w:rsidRPr="00BE5355">
        <w:rPr>
          <w:sz w:val="24"/>
          <w:szCs w:val="24"/>
        </w:rPr>
        <w:t>Ниже – основные риски, с которыми будут связаны ваши операции на рынке ценных бумаг.</w:t>
      </w:r>
    </w:p>
    <w:p w14:paraId="74EAD456" w14:textId="77777777" w:rsidR="00FD33DE" w:rsidRPr="00BE0DFB" w:rsidRDefault="00FD33DE" w:rsidP="00FD33DE">
      <w:pPr>
        <w:ind w:firstLine="375"/>
        <w:rPr>
          <w:b/>
          <w:sz w:val="24"/>
          <w:szCs w:val="24"/>
        </w:rPr>
      </w:pPr>
      <w:r w:rsidRPr="00BE0DFB">
        <w:rPr>
          <w:b/>
          <w:sz w:val="24"/>
          <w:szCs w:val="24"/>
          <w:lang w:val="en-US"/>
        </w:rPr>
        <w:t>I</w:t>
      </w:r>
      <w:r w:rsidRPr="00BE0DFB">
        <w:rPr>
          <w:b/>
          <w:sz w:val="24"/>
          <w:szCs w:val="24"/>
        </w:rPr>
        <w:t xml:space="preserve">. Системный риск </w:t>
      </w:r>
    </w:p>
    <w:p w14:paraId="6FE0D370" w14:textId="77777777" w:rsidR="00FD33DE" w:rsidRPr="00BE5355" w:rsidRDefault="00FD33DE" w:rsidP="00FD33DE">
      <w:pPr>
        <w:ind w:firstLine="375"/>
        <w:rPr>
          <w:sz w:val="24"/>
          <w:szCs w:val="24"/>
        </w:rPr>
      </w:pPr>
      <w:r w:rsidRPr="00BE5355">
        <w:rPr>
          <w:sz w:val="24"/>
          <w:szCs w:val="24"/>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14:paraId="1F1C549E" w14:textId="77777777" w:rsidR="00FD33DE" w:rsidRPr="00BE0DFB" w:rsidRDefault="00FD33DE" w:rsidP="00FD33DE">
      <w:pPr>
        <w:ind w:firstLine="375"/>
        <w:rPr>
          <w:b/>
          <w:sz w:val="24"/>
          <w:szCs w:val="24"/>
        </w:rPr>
      </w:pPr>
      <w:r w:rsidRPr="00BE0DFB">
        <w:rPr>
          <w:b/>
          <w:sz w:val="24"/>
          <w:szCs w:val="24"/>
          <w:lang w:val="en-US"/>
        </w:rPr>
        <w:t>II</w:t>
      </w:r>
      <w:r w:rsidRPr="00BE0DFB">
        <w:rPr>
          <w:b/>
          <w:sz w:val="24"/>
          <w:szCs w:val="24"/>
        </w:rPr>
        <w:t>. Рыночный риск</w:t>
      </w:r>
    </w:p>
    <w:p w14:paraId="1CE6FEA7" w14:textId="77777777" w:rsidR="00FD33DE" w:rsidRPr="00BE5355" w:rsidRDefault="00FD33DE" w:rsidP="00FD33DE">
      <w:pPr>
        <w:ind w:firstLine="375"/>
        <w:rPr>
          <w:sz w:val="24"/>
          <w:szCs w:val="24"/>
        </w:rPr>
      </w:pPr>
      <w:r w:rsidRPr="00BE5355">
        <w:rPr>
          <w:sz w:val="24"/>
          <w:szCs w:val="24"/>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14:paraId="64C40A8F" w14:textId="77777777" w:rsidR="00FD33DE" w:rsidRPr="00BE5355" w:rsidRDefault="00FD33DE" w:rsidP="00FD33DE">
      <w:pPr>
        <w:ind w:firstLine="375"/>
        <w:rPr>
          <w:sz w:val="24"/>
          <w:szCs w:val="24"/>
        </w:rPr>
      </w:pPr>
      <w:r w:rsidRPr="00BE5355">
        <w:rPr>
          <w:sz w:val="24"/>
          <w:szCs w:val="24"/>
          <w:lang w:val="en-US"/>
        </w:rPr>
        <w:t>C</w:t>
      </w:r>
      <w:r w:rsidR="00A54EE7" w:rsidRPr="00BE5355">
        <w:rPr>
          <w:sz w:val="24"/>
          <w:szCs w:val="24"/>
        </w:rPr>
        <w:t>ледует</w:t>
      </w:r>
      <w:r w:rsidRPr="00BE5355">
        <w:rPr>
          <w:sz w:val="24"/>
          <w:szCs w:val="24"/>
        </w:rPr>
        <w:t xml:space="preserve"> специально обратить внимание на следующие рыночные риски: </w:t>
      </w:r>
    </w:p>
    <w:p w14:paraId="4FD5EB23" w14:textId="77777777" w:rsidR="00FD33DE" w:rsidRPr="00BE0DFB" w:rsidRDefault="00FD33DE" w:rsidP="00FD33DE">
      <w:pPr>
        <w:ind w:firstLine="375"/>
        <w:rPr>
          <w:b/>
          <w:sz w:val="24"/>
          <w:szCs w:val="24"/>
        </w:rPr>
      </w:pPr>
      <w:r w:rsidRPr="00BE0DFB">
        <w:rPr>
          <w:b/>
          <w:sz w:val="24"/>
          <w:szCs w:val="24"/>
        </w:rPr>
        <w:t>1. Валютный риск</w:t>
      </w:r>
    </w:p>
    <w:p w14:paraId="5CAA79BA" w14:textId="77777777" w:rsidR="00FD33DE" w:rsidRPr="00BE5355" w:rsidRDefault="00FD33DE" w:rsidP="00FD33DE">
      <w:pPr>
        <w:ind w:firstLine="375"/>
        <w:rPr>
          <w:sz w:val="24"/>
          <w:szCs w:val="24"/>
        </w:rPr>
      </w:pPr>
      <w:r w:rsidRPr="00BE5355">
        <w:rPr>
          <w:sz w:val="24"/>
          <w:szCs w:val="24"/>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14:paraId="130CB083" w14:textId="77777777" w:rsidR="00FD33DE" w:rsidRPr="00BE0DFB" w:rsidRDefault="00FD33DE" w:rsidP="00FD33DE">
      <w:pPr>
        <w:ind w:firstLine="375"/>
        <w:rPr>
          <w:b/>
          <w:sz w:val="24"/>
          <w:szCs w:val="24"/>
        </w:rPr>
      </w:pPr>
      <w:r w:rsidRPr="00BE0DFB">
        <w:rPr>
          <w:b/>
          <w:sz w:val="24"/>
          <w:szCs w:val="24"/>
        </w:rPr>
        <w:t>2. Процентный риск</w:t>
      </w:r>
    </w:p>
    <w:p w14:paraId="68DC4031" w14:textId="77777777" w:rsidR="00FD33DE" w:rsidRPr="00BE5355" w:rsidRDefault="00FD33DE" w:rsidP="00FD33DE">
      <w:pPr>
        <w:ind w:firstLine="375"/>
        <w:rPr>
          <w:sz w:val="24"/>
          <w:szCs w:val="24"/>
        </w:rPr>
      </w:pPr>
      <w:r w:rsidRPr="00BE5355">
        <w:rPr>
          <w:sz w:val="24"/>
          <w:szCs w:val="24"/>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64979740" w14:textId="77777777" w:rsidR="00FD33DE" w:rsidRPr="00BE0DFB" w:rsidRDefault="00FD33DE" w:rsidP="00FD33DE">
      <w:pPr>
        <w:ind w:firstLine="375"/>
        <w:rPr>
          <w:b/>
          <w:sz w:val="24"/>
          <w:szCs w:val="24"/>
        </w:rPr>
      </w:pPr>
      <w:r w:rsidRPr="00BE0DFB">
        <w:rPr>
          <w:b/>
          <w:sz w:val="24"/>
          <w:szCs w:val="24"/>
        </w:rPr>
        <w:t>3. Риск банкротства эмитента акций</w:t>
      </w:r>
    </w:p>
    <w:p w14:paraId="26927155" w14:textId="77777777" w:rsidR="00FD33DE" w:rsidRPr="00BE5355" w:rsidRDefault="00FD33DE" w:rsidP="00FD33DE">
      <w:pPr>
        <w:ind w:firstLine="375"/>
        <w:rPr>
          <w:sz w:val="24"/>
          <w:szCs w:val="24"/>
        </w:rPr>
      </w:pPr>
      <w:r w:rsidRPr="00BE5355">
        <w:rPr>
          <w:sz w:val="24"/>
          <w:szCs w:val="24"/>
        </w:rPr>
        <w:t>Проявляется в резком падении цены акций акционерного общества, признанного несостоятельным, или в предвидении такой несостоятельности.</w:t>
      </w:r>
    </w:p>
    <w:p w14:paraId="5B127FC0" w14:textId="77777777" w:rsidR="00FD33DE" w:rsidRPr="00BE5355" w:rsidRDefault="00FD33DE" w:rsidP="00FD33DE">
      <w:pPr>
        <w:ind w:firstLine="375"/>
        <w:rPr>
          <w:sz w:val="24"/>
          <w:szCs w:val="24"/>
        </w:rPr>
      </w:pPr>
      <w:r w:rsidRPr="00BE5355">
        <w:rPr>
          <w:sz w:val="24"/>
          <w:szCs w:val="24"/>
        </w:rPr>
        <w:lastRenderedPageBreak/>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w:t>
      </w:r>
      <w:r>
        <w:rPr>
          <w:sz w:val="24"/>
          <w:szCs w:val="24"/>
        </w:rPr>
        <w:t>/</w:t>
      </w:r>
      <w:r w:rsidRPr="00BE5355">
        <w:rPr>
          <w:sz w:val="24"/>
          <w:szCs w:val="24"/>
        </w:rPr>
        <w:t>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14:paraId="6FBBD997" w14:textId="77777777" w:rsidR="00FD33DE" w:rsidRPr="00BE0DFB" w:rsidRDefault="00FD33DE" w:rsidP="00FD33DE">
      <w:pPr>
        <w:ind w:firstLine="375"/>
        <w:rPr>
          <w:b/>
          <w:sz w:val="24"/>
          <w:szCs w:val="24"/>
        </w:rPr>
      </w:pPr>
      <w:r w:rsidRPr="00BE0DFB">
        <w:rPr>
          <w:b/>
          <w:sz w:val="24"/>
          <w:szCs w:val="24"/>
          <w:lang w:val="en-US"/>
        </w:rPr>
        <w:t>III</w:t>
      </w:r>
      <w:r w:rsidRPr="00BE0DFB">
        <w:rPr>
          <w:b/>
          <w:sz w:val="24"/>
          <w:szCs w:val="24"/>
        </w:rPr>
        <w:t>. Риск ликвидности</w:t>
      </w:r>
    </w:p>
    <w:p w14:paraId="149764D4" w14:textId="77777777" w:rsidR="00FD33DE" w:rsidRPr="00BE5355" w:rsidRDefault="00FD33DE" w:rsidP="00FD33DE">
      <w:pPr>
        <w:ind w:firstLine="375"/>
        <w:rPr>
          <w:sz w:val="24"/>
          <w:szCs w:val="24"/>
        </w:rPr>
      </w:pPr>
      <w:r w:rsidRPr="00BE5355">
        <w:rPr>
          <w:sz w:val="24"/>
          <w:szCs w:val="24"/>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14:paraId="0F03CCF2" w14:textId="77777777" w:rsidR="00FD33DE" w:rsidRPr="00BE0DFB" w:rsidRDefault="00FD33DE" w:rsidP="00FD33DE">
      <w:pPr>
        <w:ind w:firstLine="375"/>
        <w:rPr>
          <w:b/>
          <w:sz w:val="24"/>
          <w:szCs w:val="24"/>
        </w:rPr>
      </w:pPr>
      <w:r w:rsidRPr="00BE0DFB">
        <w:rPr>
          <w:b/>
          <w:sz w:val="24"/>
          <w:szCs w:val="24"/>
          <w:lang w:val="en-US"/>
        </w:rPr>
        <w:t>IV</w:t>
      </w:r>
      <w:r w:rsidRPr="00BE0DFB">
        <w:rPr>
          <w:b/>
          <w:sz w:val="24"/>
          <w:szCs w:val="24"/>
        </w:rPr>
        <w:t>. Кредитный риск</w:t>
      </w:r>
    </w:p>
    <w:p w14:paraId="1FDA0EAC" w14:textId="77777777" w:rsidR="00FD33DE" w:rsidRPr="00BE5355" w:rsidRDefault="00FD33DE" w:rsidP="00FD33DE">
      <w:pPr>
        <w:ind w:firstLine="375"/>
        <w:rPr>
          <w:sz w:val="24"/>
          <w:szCs w:val="24"/>
        </w:rPr>
      </w:pPr>
      <w:r w:rsidRPr="00BE5355">
        <w:rPr>
          <w:sz w:val="24"/>
          <w:szCs w:val="24"/>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14:paraId="0B719D27" w14:textId="77777777" w:rsidR="00FD33DE" w:rsidRPr="00BE5355" w:rsidRDefault="00FD33DE" w:rsidP="00FD33DE">
      <w:pPr>
        <w:ind w:firstLine="375"/>
        <w:rPr>
          <w:sz w:val="24"/>
          <w:szCs w:val="24"/>
        </w:rPr>
      </w:pPr>
      <w:r w:rsidRPr="00BE5355">
        <w:rPr>
          <w:sz w:val="24"/>
          <w:szCs w:val="24"/>
        </w:rPr>
        <w:t>К числу кредитных рисков относятся следующие риски:</w:t>
      </w:r>
    </w:p>
    <w:p w14:paraId="20A68B48" w14:textId="77777777" w:rsidR="00FD33DE" w:rsidRPr="00BE0DFB" w:rsidRDefault="00FD33DE" w:rsidP="00FD33DE">
      <w:pPr>
        <w:ind w:firstLine="375"/>
        <w:rPr>
          <w:b/>
          <w:sz w:val="24"/>
          <w:szCs w:val="24"/>
        </w:rPr>
      </w:pPr>
      <w:r w:rsidRPr="00BE0DFB">
        <w:rPr>
          <w:b/>
          <w:sz w:val="24"/>
          <w:szCs w:val="24"/>
        </w:rPr>
        <w:t>1. Риск дефолта по облигациям и иным долговым ценным бумагам</w:t>
      </w:r>
    </w:p>
    <w:p w14:paraId="3039FFC8" w14:textId="77777777" w:rsidR="00FD33DE" w:rsidRPr="00BE5355" w:rsidRDefault="00FD33DE" w:rsidP="00FD33DE">
      <w:pPr>
        <w:ind w:firstLine="375"/>
        <w:rPr>
          <w:sz w:val="24"/>
          <w:szCs w:val="24"/>
        </w:rPr>
      </w:pPr>
      <w:r w:rsidRPr="00BE5355">
        <w:rPr>
          <w:sz w:val="24"/>
          <w:szCs w:val="24"/>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14:paraId="3C165F18" w14:textId="77777777" w:rsidR="00FD33DE" w:rsidRPr="00BE0DFB" w:rsidRDefault="00FD33DE" w:rsidP="00FD33DE">
      <w:pPr>
        <w:ind w:firstLine="375"/>
        <w:rPr>
          <w:b/>
          <w:sz w:val="24"/>
          <w:szCs w:val="24"/>
        </w:rPr>
      </w:pPr>
      <w:r w:rsidRPr="00BE0DFB">
        <w:rPr>
          <w:b/>
          <w:sz w:val="24"/>
          <w:szCs w:val="24"/>
        </w:rPr>
        <w:t>2. Риск контрагента</w:t>
      </w:r>
    </w:p>
    <w:p w14:paraId="414AE17A" w14:textId="77777777" w:rsidR="00FD33DE" w:rsidRPr="00BE5355" w:rsidRDefault="00FD33DE" w:rsidP="00FD33DE">
      <w:pPr>
        <w:ind w:firstLine="375"/>
        <w:rPr>
          <w:sz w:val="24"/>
          <w:szCs w:val="24"/>
        </w:rPr>
      </w:pPr>
      <w:r w:rsidRPr="00BE5355">
        <w:rPr>
          <w:sz w:val="24"/>
          <w:szCs w:val="24"/>
        </w:rPr>
        <w:t>Риск контрагента — третьего лица проявляется в риске неисполнения обязательств перед вами или вашим</w:t>
      </w:r>
      <w:r>
        <w:rPr>
          <w:sz w:val="24"/>
          <w:szCs w:val="24"/>
        </w:rPr>
        <w:t xml:space="preserve"> </w:t>
      </w:r>
      <w:r w:rsidRPr="00BE5355">
        <w:rPr>
          <w:sz w:val="24"/>
          <w:szCs w:val="24"/>
        </w:rPr>
        <w:t>брокером</w:t>
      </w:r>
      <w:r>
        <w:rPr>
          <w:sz w:val="24"/>
          <w:szCs w:val="24"/>
        </w:rPr>
        <w:t>/</w:t>
      </w:r>
      <w:r w:rsidRPr="00BE5355">
        <w:rPr>
          <w:sz w:val="24"/>
          <w:szCs w:val="24"/>
        </w:rPr>
        <w:t>управляющим</w:t>
      </w:r>
      <w:r>
        <w:rPr>
          <w:sz w:val="24"/>
          <w:szCs w:val="24"/>
        </w:rPr>
        <w:t xml:space="preserve"> </w:t>
      </w:r>
      <w:r w:rsidRPr="00BE5355">
        <w:rPr>
          <w:sz w:val="24"/>
          <w:szCs w:val="24"/>
        </w:rPr>
        <w:t>со стороны контрагентов. Ваш</w:t>
      </w:r>
      <w:r>
        <w:rPr>
          <w:sz w:val="24"/>
          <w:szCs w:val="24"/>
        </w:rPr>
        <w:t xml:space="preserve"> </w:t>
      </w:r>
      <w:r w:rsidRPr="00BE5355">
        <w:rPr>
          <w:sz w:val="24"/>
          <w:szCs w:val="24"/>
        </w:rPr>
        <w:t>брокер</w:t>
      </w:r>
      <w:r>
        <w:rPr>
          <w:sz w:val="24"/>
          <w:szCs w:val="24"/>
        </w:rPr>
        <w:t>/</w:t>
      </w:r>
      <w:r w:rsidRPr="00BE5355">
        <w:rPr>
          <w:sz w:val="24"/>
          <w:szCs w:val="24"/>
        </w:rPr>
        <w:t>управляющий</w:t>
      </w:r>
      <w:r>
        <w:rPr>
          <w:sz w:val="24"/>
          <w:szCs w:val="24"/>
        </w:rPr>
        <w:t xml:space="preserve"> </w:t>
      </w:r>
      <w:r w:rsidRPr="00BE5355">
        <w:rPr>
          <w:sz w:val="24"/>
          <w:szCs w:val="24"/>
        </w:rPr>
        <w:t>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14:paraId="70B8E347" w14:textId="77777777" w:rsidR="00FD33DE" w:rsidRPr="00BE5355" w:rsidRDefault="00FD33DE" w:rsidP="00FD33DE">
      <w:pPr>
        <w:ind w:firstLine="375"/>
        <w:rPr>
          <w:sz w:val="24"/>
          <w:szCs w:val="24"/>
        </w:rPr>
      </w:pPr>
      <w:r w:rsidRPr="00BE5355">
        <w:rPr>
          <w:sz w:val="24"/>
          <w:szCs w:val="24"/>
        </w:rPr>
        <w:t>Вы должны отдавать себе отчет в том, что хотя</w:t>
      </w:r>
      <w:r>
        <w:rPr>
          <w:sz w:val="24"/>
          <w:szCs w:val="24"/>
        </w:rPr>
        <w:t xml:space="preserve"> </w:t>
      </w:r>
      <w:r w:rsidRPr="00BE5355">
        <w:rPr>
          <w:sz w:val="24"/>
          <w:szCs w:val="24"/>
        </w:rPr>
        <w:t>брокер</w:t>
      </w:r>
      <w:r>
        <w:rPr>
          <w:sz w:val="24"/>
          <w:szCs w:val="24"/>
        </w:rPr>
        <w:t>/</w:t>
      </w:r>
      <w:r w:rsidRPr="00BE5355">
        <w:rPr>
          <w:sz w:val="24"/>
          <w:szCs w:val="24"/>
        </w:rPr>
        <w:t>управляющий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брокером</w:t>
      </w:r>
      <w:r>
        <w:rPr>
          <w:sz w:val="24"/>
          <w:szCs w:val="24"/>
        </w:rPr>
        <w:t>/</w:t>
      </w:r>
      <w:r w:rsidRPr="00BE5355">
        <w:rPr>
          <w:sz w:val="24"/>
          <w:szCs w:val="24"/>
        </w:rPr>
        <w:t>управляющим,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w:t>
      </w:r>
    </w:p>
    <w:p w14:paraId="7FF41273" w14:textId="77777777" w:rsidR="00FD33DE" w:rsidRPr="00BE5355" w:rsidRDefault="00FD33DE" w:rsidP="00FD33DE">
      <w:pPr>
        <w:ind w:firstLine="375"/>
        <w:rPr>
          <w:sz w:val="24"/>
          <w:szCs w:val="24"/>
        </w:rPr>
      </w:pPr>
      <w:r w:rsidRPr="00BE5355">
        <w:rPr>
          <w:sz w:val="24"/>
          <w:szCs w:val="24"/>
        </w:rPr>
        <w:t xml:space="preserve"> Оцените, где именно будут храниться переданные вами</w:t>
      </w:r>
      <w:r>
        <w:rPr>
          <w:sz w:val="24"/>
          <w:szCs w:val="24"/>
        </w:rPr>
        <w:t xml:space="preserve"> </w:t>
      </w:r>
      <w:r w:rsidRPr="00BE5355">
        <w:rPr>
          <w:sz w:val="24"/>
          <w:szCs w:val="24"/>
        </w:rPr>
        <w:t>брокеру</w:t>
      </w:r>
      <w:r>
        <w:rPr>
          <w:sz w:val="24"/>
          <w:szCs w:val="24"/>
        </w:rPr>
        <w:t>/</w:t>
      </w:r>
      <w:r w:rsidRPr="00BE5355">
        <w:rPr>
          <w:sz w:val="24"/>
          <w:szCs w:val="24"/>
        </w:rPr>
        <w:t>управляющему активы, готовы ли вы осуществлять операции вне централизованной клиринговой инфраструктуры.</w:t>
      </w:r>
    </w:p>
    <w:p w14:paraId="5174C920" w14:textId="77777777" w:rsidR="00FD33DE" w:rsidRPr="00BE0DFB" w:rsidRDefault="00FD33DE" w:rsidP="00FD33DE">
      <w:pPr>
        <w:ind w:firstLine="375"/>
        <w:rPr>
          <w:b/>
          <w:sz w:val="24"/>
          <w:szCs w:val="24"/>
        </w:rPr>
      </w:pPr>
      <w:r w:rsidRPr="00BE0DFB">
        <w:rPr>
          <w:b/>
          <w:sz w:val="24"/>
          <w:szCs w:val="24"/>
        </w:rPr>
        <w:t>3. Риск неисполнения обязательств перед вами вашим брокером.</w:t>
      </w:r>
    </w:p>
    <w:p w14:paraId="0854BA81" w14:textId="77777777" w:rsidR="00FD33DE" w:rsidRPr="00BE5355" w:rsidRDefault="00FD33DE" w:rsidP="00FD33DE">
      <w:pPr>
        <w:ind w:firstLine="375"/>
        <w:rPr>
          <w:sz w:val="24"/>
          <w:szCs w:val="24"/>
        </w:rPr>
      </w:pPr>
      <w:r w:rsidRPr="00BE5355">
        <w:rPr>
          <w:sz w:val="24"/>
          <w:szCs w:val="24"/>
        </w:rPr>
        <w:t>Риск неисполнения вашим брокером некоторых обязательств перед вами является видом риска контрагента.</w:t>
      </w:r>
    </w:p>
    <w:p w14:paraId="35838D3A" w14:textId="77777777" w:rsidR="00FD33DE" w:rsidRPr="00BE5355" w:rsidRDefault="00FD33DE" w:rsidP="00FD33DE">
      <w:pPr>
        <w:ind w:firstLine="375"/>
        <w:rPr>
          <w:sz w:val="24"/>
          <w:szCs w:val="24"/>
        </w:rPr>
      </w:pPr>
      <w:r w:rsidRPr="00BE5355">
        <w:rPr>
          <w:sz w:val="24"/>
          <w:szCs w:val="24"/>
        </w:rPr>
        <w:t>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w:t>
      </w:r>
    </w:p>
    <w:p w14:paraId="12CDC3EA" w14:textId="77777777" w:rsidR="00FD33DE" w:rsidRPr="00BE5355" w:rsidRDefault="00FD33DE" w:rsidP="00FD33DE">
      <w:pPr>
        <w:ind w:firstLine="375"/>
        <w:rPr>
          <w:sz w:val="24"/>
          <w:szCs w:val="24"/>
        </w:rPr>
      </w:pPr>
      <w:r w:rsidRPr="00BE5355">
        <w:rPr>
          <w:sz w:val="24"/>
          <w:szCs w:val="24"/>
        </w:rPr>
        <w:t>Особое внимание следует также обратить на право вашего брокера использовать ваши средства. Если договор о брокерском обслуживании разрешает брокеру использовать ваши средства,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w:t>
      </w:r>
    </w:p>
    <w:p w14:paraId="7AE19350" w14:textId="77777777" w:rsidR="00FD33DE" w:rsidRPr="00BE5355" w:rsidRDefault="00FD33DE" w:rsidP="00FD33DE">
      <w:pPr>
        <w:ind w:firstLine="375"/>
        <w:rPr>
          <w:sz w:val="24"/>
          <w:szCs w:val="24"/>
        </w:rPr>
      </w:pPr>
      <w:r w:rsidRPr="00BE5355">
        <w:rPr>
          <w:sz w:val="24"/>
          <w:szCs w:val="24"/>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14:paraId="3ADD63D1" w14:textId="77777777" w:rsidR="00FD33DE" w:rsidRPr="00BE0DFB" w:rsidRDefault="00FD33DE" w:rsidP="00FD33DE">
      <w:pPr>
        <w:ind w:firstLine="375"/>
        <w:rPr>
          <w:b/>
          <w:sz w:val="24"/>
          <w:szCs w:val="24"/>
        </w:rPr>
      </w:pPr>
      <w:r>
        <w:rPr>
          <w:b/>
          <w:sz w:val="24"/>
          <w:szCs w:val="24"/>
        </w:rPr>
        <w:t>4</w:t>
      </w:r>
      <w:r w:rsidRPr="00BE0DFB">
        <w:rPr>
          <w:b/>
          <w:sz w:val="24"/>
          <w:szCs w:val="24"/>
        </w:rPr>
        <w:t>. Риск неисполнения обязательств перед вами вашим управляющим.</w:t>
      </w:r>
    </w:p>
    <w:p w14:paraId="5A4B1739" w14:textId="77777777" w:rsidR="00FD33DE" w:rsidRPr="00BE5355" w:rsidRDefault="00FD33DE" w:rsidP="00FD33DE">
      <w:pPr>
        <w:ind w:firstLine="375"/>
        <w:rPr>
          <w:sz w:val="24"/>
          <w:szCs w:val="24"/>
        </w:rPr>
      </w:pPr>
      <w:r w:rsidRPr="00BE5355">
        <w:rPr>
          <w:sz w:val="24"/>
          <w:szCs w:val="24"/>
        </w:rPr>
        <w:t>Риск неисполнения вашим управляющим некоторых обязательств перед вами является видом риска контрагента.</w:t>
      </w:r>
    </w:p>
    <w:p w14:paraId="0DC6DECB" w14:textId="77777777" w:rsidR="00FD33DE" w:rsidRPr="00BE5355" w:rsidRDefault="00FD33DE" w:rsidP="00FD33DE">
      <w:pPr>
        <w:ind w:firstLine="375"/>
        <w:rPr>
          <w:sz w:val="24"/>
          <w:szCs w:val="24"/>
        </w:rPr>
      </w:pPr>
      <w:r w:rsidRPr="00BE5355">
        <w:rPr>
          <w:sz w:val="24"/>
          <w:szCs w:val="24"/>
        </w:rPr>
        <w:lastRenderedPageBreak/>
        <w:t>Общей обязанностью управляющего является обязанность действовать добросовестно и в ваших интересах. В остальном — отношения между клиентом и управляющим носят доверительный характер – это означает, что риск выбора управляющего, в том числе оценки его профессионализма, лежит на вас.</w:t>
      </w:r>
    </w:p>
    <w:p w14:paraId="215DD99B" w14:textId="77777777" w:rsidR="00FD33DE" w:rsidRPr="00BE5355" w:rsidRDefault="00FD33DE" w:rsidP="00FD33DE">
      <w:pPr>
        <w:ind w:firstLine="375"/>
        <w:rPr>
          <w:sz w:val="24"/>
          <w:szCs w:val="24"/>
        </w:rPr>
      </w:pPr>
      <w:r w:rsidRPr="00BE5355">
        <w:rPr>
          <w:sz w:val="24"/>
          <w:szCs w:val="24"/>
        </w:rPr>
        <w:t>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управляющий, каковы правила его хранения, а также возврата.</w:t>
      </w:r>
    </w:p>
    <w:p w14:paraId="2871CA34" w14:textId="77777777" w:rsidR="00FD33DE" w:rsidRPr="00BE5355" w:rsidRDefault="00FD33DE" w:rsidP="00FD33DE">
      <w:pPr>
        <w:ind w:firstLine="375"/>
        <w:rPr>
          <w:sz w:val="24"/>
          <w:szCs w:val="24"/>
        </w:rPr>
      </w:pPr>
      <w:r w:rsidRPr="00BE5355">
        <w:rPr>
          <w:sz w:val="24"/>
          <w:szCs w:val="24"/>
        </w:rPr>
        <w:t>Ваш</w:t>
      </w:r>
      <w:r>
        <w:rPr>
          <w:sz w:val="24"/>
          <w:szCs w:val="24"/>
        </w:rPr>
        <w:t xml:space="preserve"> </w:t>
      </w:r>
      <w:r w:rsidRPr="00BE5355">
        <w:rPr>
          <w:sz w:val="24"/>
          <w:szCs w:val="24"/>
        </w:rPr>
        <w:t>брокер</w:t>
      </w:r>
      <w:r>
        <w:rPr>
          <w:sz w:val="24"/>
          <w:szCs w:val="24"/>
        </w:rPr>
        <w:t>/</w:t>
      </w:r>
      <w:r w:rsidRPr="00BE5355">
        <w:rPr>
          <w:sz w:val="24"/>
          <w:szCs w:val="24"/>
        </w:rPr>
        <w:t>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14:paraId="3066FDE4" w14:textId="77777777" w:rsidR="00FD33DE" w:rsidRPr="00BE0DFB" w:rsidRDefault="00FD33DE" w:rsidP="00FD33DE">
      <w:pPr>
        <w:ind w:firstLine="375"/>
        <w:rPr>
          <w:b/>
          <w:sz w:val="24"/>
          <w:szCs w:val="24"/>
        </w:rPr>
      </w:pPr>
      <w:r w:rsidRPr="00BE0DFB">
        <w:rPr>
          <w:b/>
          <w:sz w:val="24"/>
          <w:szCs w:val="24"/>
          <w:lang w:val="en-US"/>
        </w:rPr>
        <w:t>V</w:t>
      </w:r>
      <w:r w:rsidRPr="00BE0DFB">
        <w:rPr>
          <w:b/>
          <w:sz w:val="24"/>
          <w:szCs w:val="24"/>
        </w:rPr>
        <w:t>. Правовой риск</w:t>
      </w:r>
    </w:p>
    <w:p w14:paraId="7A26D4DD" w14:textId="77777777" w:rsidR="00FD33DE" w:rsidRPr="00BE5355" w:rsidRDefault="00FD33DE" w:rsidP="00FD33DE">
      <w:pPr>
        <w:ind w:firstLine="375"/>
        <w:rPr>
          <w:sz w:val="24"/>
          <w:szCs w:val="24"/>
        </w:rPr>
      </w:pPr>
      <w:r w:rsidRPr="00BE5355">
        <w:rPr>
          <w:sz w:val="24"/>
          <w:szCs w:val="24"/>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14:paraId="3EC1159A" w14:textId="77777777" w:rsidR="00FD33DE" w:rsidRPr="00BE5355" w:rsidRDefault="00FD33DE" w:rsidP="00FD33DE">
      <w:pPr>
        <w:ind w:firstLine="375"/>
        <w:rPr>
          <w:sz w:val="24"/>
          <w:szCs w:val="24"/>
        </w:rPr>
      </w:pPr>
      <w:r w:rsidRPr="00BE5355">
        <w:rPr>
          <w:sz w:val="24"/>
          <w:szCs w:val="24"/>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14:paraId="10667D67" w14:textId="77777777" w:rsidR="00FD33DE" w:rsidRPr="00BE0DFB" w:rsidRDefault="00FD33DE" w:rsidP="00FD33DE">
      <w:pPr>
        <w:ind w:firstLine="375"/>
        <w:rPr>
          <w:b/>
          <w:sz w:val="24"/>
          <w:szCs w:val="24"/>
        </w:rPr>
      </w:pPr>
      <w:r w:rsidRPr="00BE0DFB">
        <w:rPr>
          <w:b/>
          <w:sz w:val="24"/>
          <w:szCs w:val="24"/>
          <w:lang w:val="en-US"/>
        </w:rPr>
        <w:t>VI</w:t>
      </w:r>
      <w:r w:rsidRPr="00BE0DFB">
        <w:rPr>
          <w:b/>
          <w:sz w:val="24"/>
          <w:szCs w:val="24"/>
        </w:rPr>
        <w:t>. Операционный риск</w:t>
      </w:r>
    </w:p>
    <w:p w14:paraId="46E5A4B2" w14:textId="77777777" w:rsidR="00FD33DE" w:rsidRPr="00BE5355" w:rsidRDefault="00FD33DE" w:rsidP="00FD33DE">
      <w:pPr>
        <w:rPr>
          <w:sz w:val="24"/>
          <w:szCs w:val="24"/>
        </w:rPr>
      </w:pPr>
      <w:r w:rsidRPr="00BE5355">
        <w:rPr>
          <w:sz w:val="24"/>
          <w:szCs w:val="24"/>
        </w:rPr>
        <w:t>Заключается в возможности причинения вам убытков в результате нарушения внутренних процедур вашего</w:t>
      </w:r>
      <w:r>
        <w:rPr>
          <w:sz w:val="24"/>
          <w:szCs w:val="24"/>
        </w:rPr>
        <w:t xml:space="preserve"> </w:t>
      </w:r>
      <w:r w:rsidRPr="00BE5355">
        <w:rPr>
          <w:sz w:val="24"/>
          <w:szCs w:val="24"/>
        </w:rPr>
        <w:t>брокера</w:t>
      </w:r>
      <w:r>
        <w:rPr>
          <w:sz w:val="24"/>
          <w:szCs w:val="24"/>
        </w:rPr>
        <w:t>/</w:t>
      </w:r>
      <w:r w:rsidRPr="00BE5355">
        <w:rPr>
          <w:sz w:val="24"/>
          <w:szCs w:val="24"/>
        </w:rPr>
        <w:t>управляющего, ошибок и недобросовестных действий его сотрудников, сбоев в  работе технических средств вашего</w:t>
      </w:r>
      <w:r>
        <w:rPr>
          <w:sz w:val="24"/>
          <w:szCs w:val="24"/>
        </w:rPr>
        <w:t xml:space="preserve"> </w:t>
      </w:r>
      <w:r w:rsidRPr="00BE5355">
        <w:rPr>
          <w:sz w:val="24"/>
          <w:szCs w:val="24"/>
        </w:rPr>
        <w:t>брокера</w:t>
      </w:r>
      <w:r>
        <w:rPr>
          <w:sz w:val="24"/>
          <w:szCs w:val="24"/>
        </w:rPr>
        <w:t>/</w:t>
      </w:r>
      <w:r w:rsidRPr="00BE5355">
        <w:rPr>
          <w:sz w:val="24"/>
          <w:szCs w:val="24"/>
        </w:rPr>
        <w:t>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14:paraId="72EC170E" w14:textId="77777777" w:rsidR="00FD33DE" w:rsidRPr="00BE5355" w:rsidRDefault="00FD33DE" w:rsidP="00FD33DE">
      <w:pPr>
        <w:rPr>
          <w:sz w:val="24"/>
          <w:szCs w:val="24"/>
        </w:rPr>
      </w:pPr>
      <w:r w:rsidRPr="00BE5355">
        <w:rPr>
          <w:sz w:val="24"/>
          <w:szCs w:val="24"/>
        </w:rPr>
        <w:t>Ознакомьтесь внимательно с договором для того, чтобы оценить, какие из рисков, в том числе риски каких технических сбоев, несет ваш брокер</w:t>
      </w:r>
      <w:r>
        <w:rPr>
          <w:sz w:val="24"/>
          <w:szCs w:val="24"/>
        </w:rPr>
        <w:t>/</w:t>
      </w:r>
      <w:r w:rsidRPr="00BE5355">
        <w:rPr>
          <w:sz w:val="24"/>
          <w:szCs w:val="24"/>
        </w:rPr>
        <w:t>управляющий, а какие из рисков несете вы.</w:t>
      </w:r>
    </w:p>
    <w:p w14:paraId="663D5E7B" w14:textId="77777777" w:rsidR="00FD33DE" w:rsidRPr="00BE5355" w:rsidRDefault="00FD33DE" w:rsidP="00FD33DE">
      <w:pPr>
        <w:ind w:firstLine="375"/>
        <w:rPr>
          <w:sz w:val="24"/>
          <w:szCs w:val="24"/>
        </w:rPr>
      </w:pPr>
      <w:r w:rsidRPr="00BE5355">
        <w:rPr>
          <w:sz w:val="24"/>
          <w:szCs w:val="24"/>
        </w:rPr>
        <w:t xml:space="preserve">Риски, связанные с индивидуальными инвестиционными счетами </w:t>
      </w:r>
    </w:p>
    <w:p w14:paraId="5B5E9230" w14:textId="77777777" w:rsidR="00FD33DE" w:rsidRPr="00BE5355" w:rsidRDefault="00FD33DE" w:rsidP="00FD33DE">
      <w:pPr>
        <w:ind w:firstLine="375"/>
        <w:rPr>
          <w:sz w:val="24"/>
          <w:szCs w:val="24"/>
        </w:rPr>
      </w:pPr>
      <w:r w:rsidRPr="00BE5355">
        <w:rPr>
          <w:sz w:val="24"/>
          <w:szCs w:val="24"/>
        </w:rPr>
        <w:t xml:space="preserve">Заключаемый вами договор связан с ведением индивидуального инвестиционного счета, который позволяет вам получить инвестиционный налоговый вычет. Все риски, которые упомянуты в настоящей Декларации,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
    <w:p w14:paraId="561B1ECB" w14:textId="77777777" w:rsidR="00FD33DE" w:rsidRPr="00BE5355" w:rsidRDefault="00FD33DE" w:rsidP="00FD33DE">
      <w:pPr>
        <w:ind w:firstLine="375"/>
        <w:rPr>
          <w:sz w:val="24"/>
          <w:szCs w:val="24"/>
        </w:rPr>
      </w:pPr>
      <w:r w:rsidRPr="00BE5355">
        <w:rPr>
          <w:sz w:val="24"/>
          <w:szCs w:val="24"/>
        </w:rPr>
        <w:t xml:space="preserve">Существует два варианта инвестиционных налоговых вычетов: </w:t>
      </w:r>
    </w:p>
    <w:p w14:paraId="6979260A" w14:textId="77777777" w:rsidR="00FD33DE" w:rsidRPr="00BE5355" w:rsidRDefault="00FD33DE" w:rsidP="00FD33DE">
      <w:pPr>
        <w:ind w:firstLine="375"/>
        <w:rPr>
          <w:sz w:val="24"/>
          <w:szCs w:val="24"/>
        </w:rPr>
      </w:pPr>
      <w:r w:rsidRPr="00BE5355">
        <w:rPr>
          <w:sz w:val="24"/>
          <w:szCs w:val="24"/>
        </w:rPr>
        <w:t>1) «на взнос», по которому вы можете ежегодно обращаться за возвратом уплаченного подоходного налога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14:paraId="67B534BB" w14:textId="77777777" w:rsidR="00FD33DE" w:rsidRPr="00BE5355" w:rsidRDefault="00FD33DE" w:rsidP="00FD33DE">
      <w:pPr>
        <w:ind w:firstLine="375"/>
        <w:rPr>
          <w:sz w:val="24"/>
          <w:szCs w:val="24"/>
        </w:rPr>
      </w:pPr>
      <w:r w:rsidRPr="00BE5355">
        <w:rPr>
          <w:sz w:val="24"/>
          <w:szCs w:val="24"/>
        </w:rPr>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14:paraId="2DB4E7BD" w14:textId="77777777" w:rsidR="00FD33DE" w:rsidRPr="00BE5355" w:rsidRDefault="00FD33DE" w:rsidP="00FD33DE">
      <w:pPr>
        <w:ind w:firstLine="375"/>
        <w:rPr>
          <w:sz w:val="24"/>
          <w:szCs w:val="24"/>
        </w:rPr>
      </w:pPr>
      <w:r w:rsidRPr="00BE5355">
        <w:rPr>
          <w:sz w:val="24"/>
          <w:szCs w:val="24"/>
        </w:rPr>
        <w:t>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 Определите предпочтительный для вас вариант, обсудите достоинства и недостатки каждого варианта с ваши</w:t>
      </w:r>
      <w:r>
        <w:rPr>
          <w:sz w:val="24"/>
          <w:szCs w:val="24"/>
        </w:rPr>
        <w:t xml:space="preserve">м </w:t>
      </w:r>
      <w:r w:rsidRPr="00BE5355">
        <w:rPr>
          <w:sz w:val="24"/>
          <w:szCs w:val="24"/>
        </w:rPr>
        <w:t>брокером</w:t>
      </w:r>
      <w:r>
        <w:rPr>
          <w:sz w:val="24"/>
          <w:szCs w:val="24"/>
        </w:rPr>
        <w:t>/</w:t>
      </w:r>
      <w:r w:rsidRPr="00BE5355">
        <w:rPr>
          <w:sz w:val="24"/>
          <w:szCs w:val="24"/>
        </w:rPr>
        <w:t>управляющим и (или) консультантом, специализирующимся на соответствующих консультациях.</w:t>
      </w:r>
    </w:p>
    <w:p w14:paraId="102B1687" w14:textId="77777777" w:rsidR="00FD33DE" w:rsidRPr="00BE5355" w:rsidRDefault="00FD33DE" w:rsidP="00FD33DE">
      <w:pPr>
        <w:ind w:firstLine="375"/>
        <w:rPr>
          <w:sz w:val="24"/>
          <w:szCs w:val="24"/>
        </w:rPr>
      </w:pPr>
      <w:r w:rsidRPr="00BE5355">
        <w:rPr>
          <w:sz w:val="24"/>
          <w:szCs w:val="24"/>
        </w:rPr>
        <w:lastRenderedPageBreak/>
        <w:t>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14:paraId="600BFCDA" w14:textId="77777777" w:rsidR="00FD33DE" w:rsidRPr="00BE5355" w:rsidRDefault="00FD33DE" w:rsidP="00FD33DE">
      <w:pPr>
        <w:ind w:firstLine="375"/>
        <w:rPr>
          <w:sz w:val="24"/>
          <w:szCs w:val="24"/>
        </w:rPr>
      </w:pPr>
      <w:r w:rsidRPr="00BE5355">
        <w:rPr>
          <w:sz w:val="24"/>
          <w:szCs w:val="24"/>
        </w:rPr>
        <w:t>Ваш</w:t>
      </w:r>
      <w:r>
        <w:rPr>
          <w:sz w:val="24"/>
          <w:szCs w:val="24"/>
        </w:rPr>
        <w:t xml:space="preserve"> </w:t>
      </w:r>
      <w:r w:rsidRPr="00BE5355">
        <w:rPr>
          <w:sz w:val="24"/>
          <w:szCs w:val="24"/>
        </w:rPr>
        <w:t>брокер</w:t>
      </w:r>
      <w:r>
        <w:rPr>
          <w:sz w:val="24"/>
          <w:szCs w:val="24"/>
        </w:rPr>
        <w:t>/</w:t>
      </w:r>
      <w:r w:rsidRPr="00BE5355">
        <w:rPr>
          <w:sz w:val="24"/>
          <w:szCs w:val="24"/>
        </w:rPr>
        <w:t>управляющий не знает о вашем выборе варианта инвестиционного налогового вычета и не участвует в ваших отношениях с налоговой службой.</w:t>
      </w:r>
    </w:p>
    <w:p w14:paraId="03CC0E68" w14:textId="7DA563ED" w:rsidR="00FD33DE" w:rsidRDefault="00FD33DE" w:rsidP="00AE5EE6">
      <w:pPr>
        <w:ind w:firstLine="375"/>
        <w:rPr>
          <w:sz w:val="24"/>
          <w:szCs w:val="24"/>
        </w:rPr>
      </w:pPr>
      <w:r w:rsidRPr="00BE5355">
        <w:rPr>
          <w:sz w:val="24"/>
          <w:szCs w:val="24"/>
        </w:rPr>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p>
    <w:p w14:paraId="4CF774B5" w14:textId="77777777" w:rsidR="00AE5EE6" w:rsidRDefault="00AE5EE6" w:rsidP="00AE5EE6">
      <w:pPr>
        <w:ind w:firstLine="375"/>
        <w:rPr>
          <w:sz w:val="24"/>
          <w:szCs w:val="24"/>
        </w:rPr>
      </w:pPr>
    </w:p>
    <w:p w14:paraId="465150B9" w14:textId="77777777" w:rsidR="00FD33DE" w:rsidRPr="00BE5355" w:rsidRDefault="00FD33DE" w:rsidP="00FD33DE">
      <w:pPr>
        <w:pStyle w:val="aff4"/>
        <w:spacing w:after="0" w:line="240" w:lineRule="auto"/>
        <w:ind w:left="502"/>
        <w:jc w:val="both"/>
        <w:rPr>
          <w:rFonts w:ascii="Times New Roman" w:hAnsi="Times New Roman"/>
          <w:sz w:val="24"/>
          <w:szCs w:val="24"/>
        </w:rPr>
      </w:pPr>
      <w:r w:rsidRPr="00BE5355">
        <w:rPr>
          <w:rFonts w:ascii="Times New Roman" w:hAnsi="Times New Roman"/>
          <w:sz w:val="24"/>
          <w:szCs w:val="24"/>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w:t>
      </w:r>
    </w:p>
    <w:p w14:paraId="389291BD" w14:textId="77777777" w:rsidR="00FD33DE" w:rsidRDefault="00FD33DE" w:rsidP="00FD33DE">
      <w:pPr>
        <w:pStyle w:val="aff4"/>
        <w:spacing w:after="0" w:line="240" w:lineRule="auto"/>
        <w:ind w:left="502"/>
        <w:jc w:val="both"/>
        <w:rPr>
          <w:rFonts w:ascii="Times New Roman" w:hAnsi="Times New Roman"/>
          <w:sz w:val="24"/>
          <w:szCs w:val="24"/>
        </w:rPr>
      </w:pPr>
      <w:r w:rsidRPr="00BE5355">
        <w:rPr>
          <w:rFonts w:ascii="Times New Roman" w:hAnsi="Times New Roman"/>
          <w:sz w:val="24"/>
          <w:szCs w:val="24"/>
        </w:rPr>
        <w:t xml:space="preserve">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w:t>
      </w:r>
      <w:r>
        <w:rPr>
          <w:rFonts w:ascii="Times New Roman" w:hAnsi="Times New Roman"/>
          <w:sz w:val="24"/>
          <w:szCs w:val="24"/>
        </w:rPr>
        <w:t xml:space="preserve"> </w:t>
      </w:r>
      <w:r w:rsidRPr="00BE5355">
        <w:rPr>
          <w:rFonts w:ascii="Times New Roman" w:hAnsi="Times New Roman"/>
          <w:sz w:val="24"/>
          <w:szCs w:val="24"/>
        </w:rPr>
        <w:t>брокером</w:t>
      </w:r>
      <w:r>
        <w:rPr>
          <w:rFonts w:ascii="Times New Roman" w:hAnsi="Times New Roman"/>
          <w:sz w:val="24"/>
          <w:szCs w:val="24"/>
        </w:rPr>
        <w:t>/</w:t>
      </w:r>
      <w:r w:rsidRPr="00BE5355">
        <w:rPr>
          <w:rFonts w:ascii="Times New Roman" w:hAnsi="Times New Roman"/>
          <w:sz w:val="24"/>
          <w:szCs w:val="24"/>
        </w:rPr>
        <w:t xml:space="preserve"> управляющим.</w:t>
      </w:r>
    </w:p>
    <w:p w14:paraId="42A978A3" w14:textId="38F3C00F" w:rsidR="00AE5EE6" w:rsidRPr="00AE5EE6" w:rsidRDefault="00FD33DE" w:rsidP="00AE5EE6">
      <w:pPr>
        <w:pStyle w:val="aff4"/>
        <w:spacing w:after="0" w:line="240" w:lineRule="auto"/>
        <w:ind w:left="502"/>
        <w:jc w:val="both"/>
        <w:rPr>
          <w:rFonts w:ascii="Times New Roman" w:hAnsi="Times New Roman"/>
          <w:sz w:val="24"/>
          <w:szCs w:val="24"/>
        </w:rPr>
      </w:pPr>
      <w:r w:rsidRPr="00BE5355">
        <w:rPr>
          <w:rFonts w:ascii="Times New Roman" w:hAnsi="Times New Roman"/>
          <w:sz w:val="24"/>
          <w:szCs w:val="24"/>
        </w:rPr>
        <w:t>Убедитесь, что настоящая Декларация о рисках понятна вам, и при необходимости получите разъяснения у вашего</w:t>
      </w:r>
      <w:r>
        <w:rPr>
          <w:rFonts w:ascii="Times New Roman" w:hAnsi="Times New Roman"/>
          <w:sz w:val="24"/>
          <w:szCs w:val="24"/>
        </w:rPr>
        <w:t xml:space="preserve"> </w:t>
      </w:r>
      <w:r w:rsidRPr="00BE5355">
        <w:rPr>
          <w:rFonts w:ascii="Times New Roman" w:hAnsi="Times New Roman"/>
          <w:sz w:val="24"/>
          <w:szCs w:val="24"/>
        </w:rPr>
        <w:t>брокера</w:t>
      </w:r>
      <w:r>
        <w:rPr>
          <w:rFonts w:ascii="Times New Roman" w:hAnsi="Times New Roman"/>
          <w:sz w:val="24"/>
          <w:szCs w:val="24"/>
        </w:rPr>
        <w:t>/</w:t>
      </w:r>
      <w:r w:rsidRPr="00BE5355">
        <w:rPr>
          <w:rFonts w:ascii="Times New Roman" w:hAnsi="Times New Roman"/>
          <w:sz w:val="24"/>
          <w:szCs w:val="24"/>
        </w:rPr>
        <w:t>управляющего или консультанта, специализирующегося на соответствующих вопросах.</w:t>
      </w:r>
    </w:p>
    <w:p w14:paraId="662B9859" w14:textId="77777777" w:rsidR="00FD33DE" w:rsidRPr="00BE5355" w:rsidRDefault="00FD33DE" w:rsidP="00FD33DE">
      <w:pPr>
        <w:rPr>
          <w:sz w:val="24"/>
          <w:szCs w:val="24"/>
        </w:rPr>
      </w:pPr>
    </w:p>
    <w:p w14:paraId="31807609" w14:textId="77777777" w:rsidR="00FD33DE" w:rsidRPr="00BE5355" w:rsidRDefault="00FD33DE" w:rsidP="00FD33DE">
      <w:pPr>
        <w:pStyle w:val="aff4"/>
        <w:numPr>
          <w:ilvl w:val="0"/>
          <w:numId w:val="6"/>
        </w:numPr>
        <w:spacing w:after="0" w:line="240" w:lineRule="auto"/>
        <w:jc w:val="center"/>
        <w:rPr>
          <w:rFonts w:ascii="Times New Roman" w:hAnsi="Times New Roman"/>
          <w:b/>
          <w:sz w:val="24"/>
          <w:szCs w:val="24"/>
        </w:rPr>
      </w:pPr>
      <w:r w:rsidRPr="00BE5355">
        <w:rPr>
          <w:rFonts w:ascii="Times New Roman" w:hAnsi="Times New Roman"/>
          <w:b/>
          <w:sz w:val="24"/>
          <w:szCs w:val="24"/>
        </w:rPr>
        <w:t>Декларация о рисках, связанных с совершением</w:t>
      </w:r>
    </w:p>
    <w:p w14:paraId="283CF9BC" w14:textId="77777777" w:rsidR="00FD33DE" w:rsidRPr="00BE5355" w:rsidRDefault="00FD33DE" w:rsidP="00FD33DE">
      <w:pPr>
        <w:jc w:val="center"/>
        <w:rPr>
          <w:b/>
          <w:sz w:val="24"/>
          <w:szCs w:val="24"/>
        </w:rPr>
      </w:pPr>
      <w:r w:rsidRPr="00BE5355">
        <w:rPr>
          <w:b/>
          <w:sz w:val="24"/>
          <w:szCs w:val="24"/>
        </w:rPr>
        <w:t>маржинальных и непокрытых сделок</w:t>
      </w:r>
    </w:p>
    <w:p w14:paraId="46455931" w14:textId="77777777" w:rsidR="00FD33DE" w:rsidRPr="00BE5355" w:rsidRDefault="00FD33DE" w:rsidP="00FD33DE">
      <w:pPr>
        <w:rPr>
          <w:b/>
          <w:sz w:val="24"/>
          <w:szCs w:val="24"/>
        </w:rPr>
      </w:pPr>
    </w:p>
    <w:p w14:paraId="6D7B99F8" w14:textId="77777777" w:rsidR="00FD33DE" w:rsidRPr="00BE5355" w:rsidRDefault="00FD33DE" w:rsidP="00FD33DE">
      <w:pPr>
        <w:ind w:firstLine="375"/>
        <w:rPr>
          <w:sz w:val="24"/>
          <w:szCs w:val="24"/>
        </w:rPr>
      </w:pPr>
      <w:r w:rsidRPr="00BE5355">
        <w:rPr>
          <w:sz w:val="24"/>
          <w:szCs w:val="24"/>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p w14:paraId="39CEB1E2" w14:textId="77777777" w:rsidR="00FD33DE" w:rsidRPr="00BE5355" w:rsidRDefault="00FD33DE" w:rsidP="00FD33DE">
      <w:pPr>
        <w:ind w:firstLine="375"/>
        <w:rPr>
          <w:sz w:val="24"/>
          <w:szCs w:val="24"/>
        </w:rPr>
      </w:pPr>
      <w:r w:rsidRPr="00BE5355">
        <w:rPr>
          <w:sz w:val="24"/>
          <w:szCs w:val="24"/>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его интересах сделкам и имущества клиента, предназначенного для совершения сделок в соответствии с брокерским договором. Тем не менее данные сделки подходят не всем клиентам, поскольку сопряжены с дополнительными рисками и требуют оценки того, готовы ли вы их нести.</w:t>
      </w:r>
    </w:p>
    <w:p w14:paraId="498B0F6E" w14:textId="77777777" w:rsidR="00FD33DE" w:rsidRPr="00BE0DFB" w:rsidRDefault="00FD33DE" w:rsidP="00FD33DE">
      <w:pPr>
        <w:ind w:firstLine="375"/>
        <w:rPr>
          <w:b/>
          <w:sz w:val="24"/>
          <w:szCs w:val="24"/>
        </w:rPr>
      </w:pPr>
      <w:r w:rsidRPr="00BE0DFB">
        <w:rPr>
          <w:b/>
          <w:sz w:val="24"/>
          <w:szCs w:val="24"/>
          <w:lang w:val="en-US"/>
        </w:rPr>
        <w:t>I</w:t>
      </w:r>
      <w:r w:rsidRPr="00BE0DFB">
        <w:rPr>
          <w:b/>
          <w:sz w:val="24"/>
          <w:szCs w:val="24"/>
        </w:rPr>
        <w:t>. Рыночный риск</w:t>
      </w:r>
    </w:p>
    <w:p w14:paraId="76DBD11D" w14:textId="77777777" w:rsidR="00FD33DE" w:rsidRPr="00BE5355" w:rsidRDefault="00FD33DE" w:rsidP="00FD33DE">
      <w:pPr>
        <w:ind w:firstLine="375"/>
        <w:rPr>
          <w:sz w:val="24"/>
          <w:szCs w:val="24"/>
        </w:rPr>
      </w:pPr>
      <w:r w:rsidRPr="00BE5355">
        <w:rPr>
          <w:sz w:val="24"/>
          <w:szCs w:val="24"/>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14:paraId="69F243C9" w14:textId="77777777" w:rsidR="00FD33DE" w:rsidRPr="00BE5355" w:rsidRDefault="00FD33DE" w:rsidP="00FD33DE">
      <w:pPr>
        <w:ind w:firstLine="375"/>
        <w:rPr>
          <w:sz w:val="24"/>
          <w:szCs w:val="24"/>
        </w:rPr>
      </w:pPr>
      <w:r w:rsidRPr="00BE5355">
        <w:rPr>
          <w:sz w:val="24"/>
          <w:szCs w:val="24"/>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w:t>
      </w:r>
      <w:r>
        <w:rPr>
          <w:sz w:val="24"/>
          <w:szCs w:val="24"/>
        </w:rPr>
        <w:t xml:space="preserve"> убытков ничем не ограничена – </w:t>
      </w:r>
      <w:r w:rsidRPr="00BE5355">
        <w:rPr>
          <w:sz w:val="24"/>
          <w:szCs w:val="24"/>
        </w:rPr>
        <w:t>вы будете обязаны</w:t>
      </w:r>
      <w:r>
        <w:rPr>
          <w:sz w:val="24"/>
          <w:szCs w:val="24"/>
        </w:rPr>
        <w:t xml:space="preserve"> </w:t>
      </w:r>
      <w:r w:rsidRPr="00BE5355">
        <w:rPr>
          <w:sz w:val="24"/>
          <w:szCs w:val="24"/>
        </w:rPr>
        <w:t>вернуть (передать) брокеру ценные бумаги независимо от изменения их стоимости.</w:t>
      </w:r>
    </w:p>
    <w:p w14:paraId="0E1F78C6" w14:textId="77777777" w:rsidR="00FD33DE" w:rsidRPr="00BE5355" w:rsidRDefault="00FD33DE" w:rsidP="00FD33DE">
      <w:pPr>
        <w:ind w:firstLine="375"/>
        <w:rPr>
          <w:sz w:val="24"/>
          <w:szCs w:val="24"/>
        </w:rPr>
      </w:pPr>
      <w:r w:rsidRPr="00BE5355">
        <w:rPr>
          <w:sz w:val="24"/>
          <w:szCs w:val="24"/>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14:paraId="6868F5FB" w14:textId="77777777" w:rsidR="00FD33DE" w:rsidRPr="00BE5355" w:rsidRDefault="00FD33DE" w:rsidP="00FD33DE">
      <w:pPr>
        <w:ind w:firstLine="375"/>
        <w:rPr>
          <w:sz w:val="24"/>
          <w:szCs w:val="24"/>
        </w:rPr>
      </w:pPr>
      <w:r w:rsidRPr="00BE5355">
        <w:rPr>
          <w:sz w:val="24"/>
          <w:szCs w:val="24"/>
        </w:rPr>
        <w:t>Имущество (часть имущества), принадлежащее вам, в результате совершения маржинальной или непокрытой сделки яв</w:t>
      </w:r>
      <w:r>
        <w:rPr>
          <w:sz w:val="24"/>
          <w:szCs w:val="24"/>
        </w:rPr>
        <w:t xml:space="preserve">ляется обеспечением исполнения ваших обязательств </w:t>
      </w:r>
      <w:r w:rsidRPr="00BE5355">
        <w:rPr>
          <w:sz w:val="24"/>
          <w:szCs w:val="24"/>
        </w:rPr>
        <w:t xml:space="preserve">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w:t>
      </w:r>
      <w:r w:rsidRPr="00BE5355">
        <w:rPr>
          <w:sz w:val="24"/>
          <w:szCs w:val="24"/>
        </w:rPr>
        <w:lastRenderedPageBreak/>
        <w:t>ограничены в возможности распоряжаться своим имуществом в большей степени, чем до совершения маржинальной (непокрытой) сделки.</w:t>
      </w:r>
    </w:p>
    <w:p w14:paraId="1DB184EA" w14:textId="77777777" w:rsidR="00FD33DE" w:rsidRPr="00BE5355" w:rsidRDefault="00FD33DE" w:rsidP="00FD33DE">
      <w:pPr>
        <w:ind w:firstLine="375"/>
        <w:rPr>
          <w:sz w:val="24"/>
          <w:szCs w:val="24"/>
        </w:rPr>
      </w:pPr>
      <w:r w:rsidRPr="00BE5355">
        <w:rPr>
          <w:sz w:val="24"/>
          <w:szCs w:val="24"/>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w:t>
      </w:r>
      <w:r>
        <w:rPr>
          <w:sz w:val="24"/>
          <w:szCs w:val="24"/>
        </w:rPr>
        <w:t xml:space="preserve">договора позволяют брокеру без </w:t>
      </w:r>
      <w:r w:rsidRPr="00BE5355">
        <w:rPr>
          <w:sz w:val="24"/>
          <w:szCs w:val="24"/>
        </w:rPr>
        <w:t>вашего согласия</w:t>
      </w:r>
      <w:r>
        <w:rPr>
          <w:sz w:val="24"/>
          <w:szCs w:val="24"/>
        </w:rPr>
        <w:t xml:space="preserve"> </w:t>
      </w:r>
      <w:r w:rsidRPr="00BE5355">
        <w:rPr>
          <w:sz w:val="24"/>
          <w:szCs w:val="24"/>
        </w:rPr>
        <w:t>«принудительно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14:paraId="3E44B99C" w14:textId="77777777" w:rsidR="00FD33DE" w:rsidRPr="00BE5355" w:rsidRDefault="00FD33DE" w:rsidP="00FD33DE">
      <w:pPr>
        <w:ind w:firstLine="375"/>
        <w:rPr>
          <w:sz w:val="24"/>
          <w:szCs w:val="24"/>
        </w:rPr>
      </w:pPr>
      <w:r w:rsidRPr="00BE5355">
        <w:rPr>
          <w:sz w:val="24"/>
          <w:szCs w:val="24"/>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14:paraId="6D915CC7" w14:textId="77777777" w:rsidR="00FD33DE" w:rsidRPr="00BE5355" w:rsidRDefault="00FD33DE" w:rsidP="00FD33DE">
      <w:pPr>
        <w:ind w:firstLine="375"/>
        <w:rPr>
          <w:sz w:val="24"/>
          <w:szCs w:val="24"/>
        </w:rPr>
      </w:pPr>
      <w:r w:rsidRPr="00BE5355">
        <w:rPr>
          <w:sz w:val="24"/>
          <w:szCs w:val="24"/>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14:paraId="7CA12697" w14:textId="77777777" w:rsidR="00FD33DE" w:rsidRPr="00BE5355" w:rsidRDefault="00FD33DE" w:rsidP="00FD33DE">
      <w:pPr>
        <w:ind w:firstLine="375"/>
        <w:rPr>
          <w:sz w:val="24"/>
          <w:szCs w:val="24"/>
        </w:rPr>
      </w:pPr>
      <w:r w:rsidRPr="00BE5355">
        <w:rPr>
          <w:sz w:val="24"/>
          <w:szCs w:val="24"/>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14:paraId="4D526910" w14:textId="77777777" w:rsidR="00FD33DE" w:rsidRPr="00BE5355" w:rsidRDefault="00FD33DE" w:rsidP="00FD33DE">
      <w:pPr>
        <w:ind w:firstLine="375"/>
        <w:rPr>
          <w:sz w:val="24"/>
          <w:szCs w:val="24"/>
        </w:rPr>
      </w:pPr>
      <w:r w:rsidRPr="00BE5355">
        <w:rPr>
          <w:sz w:val="24"/>
          <w:szCs w:val="24"/>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14:paraId="6D956E8A" w14:textId="77777777" w:rsidR="00FD33DE" w:rsidRPr="00BE0DFB" w:rsidRDefault="00FD33DE" w:rsidP="00FD33DE">
      <w:pPr>
        <w:ind w:firstLine="375"/>
        <w:rPr>
          <w:b/>
          <w:sz w:val="24"/>
          <w:szCs w:val="24"/>
        </w:rPr>
      </w:pPr>
      <w:r w:rsidRPr="00BE0DFB">
        <w:rPr>
          <w:b/>
          <w:sz w:val="24"/>
          <w:szCs w:val="24"/>
          <w:lang w:val="en-US"/>
        </w:rPr>
        <w:t>II</w:t>
      </w:r>
      <w:r w:rsidRPr="00BE0DFB">
        <w:rPr>
          <w:b/>
          <w:sz w:val="24"/>
          <w:szCs w:val="24"/>
        </w:rPr>
        <w:t>. Риск ликвидности</w:t>
      </w:r>
    </w:p>
    <w:p w14:paraId="18BE9B46" w14:textId="77777777" w:rsidR="00FD33DE" w:rsidRPr="00BE5355" w:rsidRDefault="00FD33DE" w:rsidP="00FD33DE">
      <w:pPr>
        <w:ind w:firstLine="375"/>
        <w:rPr>
          <w:sz w:val="24"/>
          <w:szCs w:val="24"/>
        </w:rPr>
      </w:pPr>
      <w:r w:rsidRPr="00BE5355">
        <w:rPr>
          <w:sz w:val="24"/>
          <w:szCs w:val="24"/>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14:paraId="635778B6" w14:textId="77777777" w:rsidR="00FD33DE" w:rsidRDefault="00FD33DE" w:rsidP="00FD33DE">
      <w:pPr>
        <w:ind w:firstLine="375"/>
        <w:rPr>
          <w:sz w:val="24"/>
          <w:szCs w:val="24"/>
        </w:rPr>
      </w:pPr>
      <w:r w:rsidRPr="00BE5355">
        <w:rPr>
          <w:sz w:val="24"/>
          <w:szCs w:val="24"/>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14:paraId="2DBEC55F" w14:textId="77777777" w:rsidR="00FD33DE" w:rsidRDefault="00FD33DE" w:rsidP="00FD33DE">
      <w:pPr>
        <w:ind w:firstLine="375"/>
        <w:rPr>
          <w:sz w:val="24"/>
          <w:szCs w:val="24"/>
        </w:rPr>
      </w:pPr>
    </w:p>
    <w:p w14:paraId="0AA68C88" w14:textId="77777777" w:rsidR="00FD33DE" w:rsidRDefault="00FD33DE" w:rsidP="00FD33DE">
      <w:pPr>
        <w:rPr>
          <w:sz w:val="24"/>
          <w:szCs w:val="24"/>
        </w:rPr>
      </w:pPr>
    </w:p>
    <w:p w14:paraId="3269E7AB" w14:textId="77777777" w:rsidR="00FD33DE" w:rsidRPr="00BE5355" w:rsidRDefault="00FD33DE" w:rsidP="00FD33DE">
      <w:pPr>
        <w:pStyle w:val="aff4"/>
        <w:spacing w:after="0" w:line="240" w:lineRule="auto"/>
        <w:ind w:left="502"/>
        <w:jc w:val="both"/>
        <w:rPr>
          <w:rFonts w:ascii="Times New Roman" w:hAnsi="Times New Roman"/>
          <w:sz w:val="24"/>
          <w:szCs w:val="24"/>
        </w:rPr>
      </w:pPr>
      <w:r w:rsidRPr="00BE5355">
        <w:rPr>
          <w:rFonts w:ascii="Times New Roman" w:hAnsi="Times New Roman"/>
          <w:sz w:val="24"/>
          <w:szCs w:val="24"/>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w:t>
      </w:r>
    </w:p>
    <w:p w14:paraId="23E94FAF" w14:textId="77777777" w:rsidR="00FD33DE" w:rsidRDefault="00FD33DE" w:rsidP="00FD33DE">
      <w:pPr>
        <w:pStyle w:val="aff4"/>
        <w:spacing w:after="0" w:line="240" w:lineRule="auto"/>
        <w:ind w:left="502"/>
        <w:jc w:val="both"/>
        <w:rPr>
          <w:rFonts w:ascii="Times New Roman" w:hAnsi="Times New Roman"/>
          <w:sz w:val="24"/>
          <w:szCs w:val="24"/>
        </w:rPr>
      </w:pPr>
      <w:r w:rsidRPr="00BE5355">
        <w:rPr>
          <w:rFonts w:ascii="Times New Roman" w:hAnsi="Times New Roman"/>
          <w:sz w:val="24"/>
          <w:szCs w:val="24"/>
        </w:rPr>
        <w:t xml:space="preserve">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w:t>
      </w:r>
      <w:r>
        <w:rPr>
          <w:rFonts w:ascii="Times New Roman" w:hAnsi="Times New Roman"/>
          <w:sz w:val="24"/>
          <w:szCs w:val="24"/>
        </w:rPr>
        <w:t>гии и условий договора с вашим брокером/управляющим</w:t>
      </w:r>
      <w:r w:rsidRPr="00BE5355">
        <w:rPr>
          <w:rFonts w:ascii="Times New Roman" w:hAnsi="Times New Roman"/>
          <w:sz w:val="24"/>
          <w:szCs w:val="24"/>
        </w:rPr>
        <w:t>.</w:t>
      </w:r>
    </w:p>
    <w:p w14:paraId="48A2A7C4" w14:textId="77777777" w:rsidR="00FD33DE" w:rsidRPr="00BE5355" w:rsidRDefault="00FD33DE" w:rsidP="00FD33DE">
      <w:pPr>
        <w:pStyle w:val="aff4"/>
        <w:spacing w:after="0" w:line="240" w:lineRule="auto"/>
        <w:ind w:left="502"/>
        <w:jc w:val="both"/>
        <w:rPr>
          <w:rFonts w:ascii="Times New Roman" w:hAnsi="Times New Roman"/>
          <w:sz w:val="24"/>
          <w:szCs w:val="24"/>
        </w:rPr>
      </w:pPr>
      <w:r w:rsidRPr="00BE5355">
        <w:rPr>
          <w:rFonts w:ascii="Times New Roman" w:hAnsi="Times New Roman"/>
          <w:sz w:val="24"/>
          <w:szCs w:val="24"/>
        </w:rPr>
        <w:t>Убедитесь, что настоящая Декларация о рисках понятна вам, и при необходимости</w:t>
      </w:r>
      <w:r>
        <w:rPr>
          <w:rFonts w:ascii="Times New Roman" w:hAnsi="Times New Roman"/>
          <w:sz w:val="24"/>
          <w:szCs w:val="24"/>
        </w:rPr>
        <w:t xml:space="preserve"> получите разъяснения у вашего брокера/</w:t>
      </w:r>
      <w:r w:rsidRPr="00BE5355">
        <w:rPr>
          <w:rFonts w:ascii="Times New Roman" w:hAnsi="Times New Roman"/>
          <w:sz w:val="24"/>
          <w:szCs w:val="24"/>
        </w:rPr>
        <w:t>управ</w:t>
      </w:r>
      <w:r>
        <w:rPr>
          <w:rFonts w:ascii="Times New Roman" w:hAnsi="Times New Roman"/>
          <w:sz w:val="24"/>
          <w:szCs w:val="24"/>
        </w:rPr>
        <w:t>ляющего</w:t>
      </w:r>
      <w:r w:rsidRPr="00BE5355">
        <w:rPr>
          <w:rFonts w:ascii="Times New Roman" w:hAnsi="Times New Roman"/>
          <w:sz w:val="24"/>
          <w:szCs w:val="24"/>
        </w:rPr>
        <w:t xml:space="preserve"> или консультанта, специализирующегося на соответствующих вопросах.</w:t>
      </w:r>
    </w:p>
    <w:p w14:paraId="230AF713" w14:textId="77777777" w:rsidR="00FD33DE" w:rsidRDefault="00FD33DE" w:rsidP="00FD33DE">
      <w:pPr>
        <w:rPr>
          <w:sz w:val="24"/>
          <w:szCs w:val="24"/>
        </w:rPr>
      </w:pPr>
    </w:p>
    <w:p w14:paraId="76B56AD1" w14:textId="77777777" w:rsidR="00FD33DE" w:rsidRDefault="00FD33DE" w:rsidP="00FD33DE">
      <w:pPr>
        <w:ind w:firstLine="375"/>
        <w:jc w:val="right"/>
      </w:pPr>
      <w:bookmarkStart w:id="0" w:name="_Hlk530150184"/>
    </w:p>
    <w:p w14:paraId="28CFC8BE" w14:textId="77777777" w:rsidR="00FD33DE" w:rsidRDefault="00FD33DE" w:rsidP="00FD33DE">
      <w:pPr>
        <w:ind w:firstLine="375"/>
        <w:jc w:val="right"/>
      </w:pPr>
    </w:p>
    <w:bookmarkEnd w:id="0"/>
    <w:p w14:paraId="14032FC8" w14:textId="7A1BDD42" w:rsidR="00AE5EE6" w:rsidRDefault="00AE5EE6" w:rsidP="00FD33DE"/>
    <w:p w14:paraId="1A0416B4" w14:textId="77777777" w:rsidR="00AE5EE6" w:rsidRDefault="00AE5EE6" w:rsidP="00FD33DE">
      <w:pPr>
        <w:rPr>
          <w:sz w:val="24"/>
          <w:szCs w:val="24"/>
        </w:rPr>
      </w:pPr>
    </w:p>
    <w:p w14:paraId="1EA7B379" w14:textId="77777777" w:rsidR="00FD33DE" w:rsidRPr="00BE5355" w:rsidRDefault="00FD33DE" w:rsidP="00FD33DE">
      <w:pPr>
        <w:rPr>
          <w:sz w:val="24"/>
          <w:szCs w:val="24"/>
        </w:rPr>
      </w:pPr>
    </w:p>
    <w:p w14:paraId="229CDE75" w14:textId="77777777" w:rsidR="00FD33DE" w:rsidRPr="00BE5355" w:rsidRDefault="00FD33DE" w:rsidP="00FD33DE">
      <w:pPr>
        <w:pStyle w:val="aff4"/>
        <w:numPr>
          <w:ilvl w:val="0"/>
          <w:numId w:val="6"/>
        </w:numPr>
        <w:spacing w:after="100" w:afterAutospacing="1" w:line="240" w:lineRule="auto"/>
        <w:jc w:val="center"/>
        <w:rPr>
          <w:rFonts w:ascii="Times New Roman" w:hAnsi="Times New Roman"/>
          <w:b/>
          <w:sz w:val="24"/>
          <w:szCs w:val="24"/>
        </w:rPr>
      </w:pPr>
      <w:r w:rsidRPr="00BE5355">
        <w:rPr>
          <w:rFonts w:ascii="Times New Roman" w:hAnsi="Times New Roman"/>
          <w:b/>
          <w:sz w:val="24"/>
          <w:szCs w:val="24"/>
        </w:rPr>
        <w:t>Декларация о рисках, связанных с производными финансовыми инструментами</w:t>
      </w:r>
    </w:p>
    <w:p w14:paraId="770EFC80" w14:textId="77777777" w:rsidR="00FD33DE" w:rsidRPr="00BE5355" w:rsidRDefault="00FD33DE" w:rsidP="00FD33DE">
      <w:pPr>
        <w:ind w:firstLine="375"/>
        <w:rPr>
          <w:sz w:val="24"/>
          <w:szCs w:val="24"/>
        </w:rPr>
      </w:pPr>
      <w:r w:rsidRPr="00BE5355">
        <w:rPr>
          <w:sz w:val="24"/>
          <w:szCs w:val="24"/>
        </w:rPr>
        <w:t>Цель настоящей Декларации — предоставить вам информацию об основных рисках, связанных с производными финансовыми инструментами.</w:t>
      </w:r>
    </w:p>
    <w:p w14:paraId="14F9BE14" w14:textId="77777777" w:rsidR="00FD33DE" w:rsidRPr="00BE5355" w:rsidRDefault="00FD33DE" w:rsidP="00FD33DE">
      <w:pPr>
        <w:ind w:firstLine="375"/>
        <w:rPr>
          <w:sz w:val="24"/>
          <w:szCs w:val="24"/>
        </w:rPr>
      </w:pPr>
      <w:r w:rsidRPr="00BE5355">
        <w:rPr>
          <w:sz w:val="24"/>
          <w:szCs w:val="24"/>
        </w:rPr>
        <w:t>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бо́льшим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4BFDB73E" w14:textId="77777777" w:rsidR="00FD33DE" w:rsidRPr="00BE5355" w:rsidRDefault="00FD33DE" w:rsidP="00FD33DE">
      <w:pPr>
        <w:ind w:firstLine="375"/>
        <w:rPr>
          <w:sz w:val="24"/>
          <w:szCs w:val="24"/>
        </w:rPr>
      </w:pPr>
      <w:r w:rsidRPr="00BE5355">
        <w:rPr>
          <w:sz w:val="24"/>
          <w:szCs w:val="24"/>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14:paraId="5F6BA548" w14:textId="77777777" w:rsidR="00FD33DE" w:rsidRPr="00BE0DFB" w:rsidRDefault="00FD33DE" w:rsidP="00FD33DE">
      <w:pPr>
        <w:ind w:firstLine="375"/>
        <w:rPr>
          <w:b/>
          <w:sz w:val="24"/>
          <w:szCs w:val="24"/>
        </w:rPr>
      </w:pPr>
      <w:r w:rsidRPr="00BE0DFB">
        <w:rPr>
          <w:b/>
          <w:sz w:val="24"/>
          <w:szCs w:val="24"/>
          <w:lang w:val="en-US"/>
        </w:rPr>
        <w:t>I</w:t>
      </w:r>
      <w:r w:rsidRPr="00BE0DFB">
        <w:rPr>
          <w:b/>
          <w:sz w:val="24"/>
          <w:szCs w:val="24"/>
        </w:rPr>
        <w:t>. Рыночный риск</w:t>
      </w:r>
    </w:p>
    <w:p w14:paraId="3FB09A3E" w14:textId="77777777" w:rsidR="00FD33DE" w:rsidRPr="00BE5355" w:rsidRDefault="00FD33DE" w:rsidP="00FD33DE">
      <w:pPr>
        <w:ind w:firstLine="375"/>
        <w:rPr>
          <w:sz w:val="24"/>
          <w:szCs w:val="24"/>
        </w:rPr>
      </w:pPr>
      <w:r w:rsidRPr="00BE5355">
        <w:rPr>
          <w:sz w:val="24"/>
          <w:szCs w:val="24"/>
        </w:rPr>
        <w:t>Помимо общего рыночного (ценового) риска, который несет клиент, совершающий операции на рынке ценны</w:t>
      </w:r>
      <w:r>
        <w:rPr>
          <w:sz w:val="24"/>
          <w:szCs w:val="24"/>
        </w:rPr>
        <w:t xml:space="preserve">х бумаг, вы в случае заключения вами </w:t>
      </w:r>
      <w:r w:rsidRPr="00BE5355">
        <w:rPr>
          <w:sz w:val="24"/>
          <w:szCs w:val="24"/>
        </w:rPr>
        <w:t>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14:paraId="751A0341" w14:textId="77777777" w:rsidR="00FD33DE" w:rsidRPr="00BE5355" w:rsidRDefault="00FD33DE" w:rsidP="00FD33DE">
      <w:pPr>
        <w:ind w:firstLine="375"/>
        <w:rPr>
          <w:sz w:val="24"/>
          <w:szCs w:val="24"/>
        </w:rPr>
      </w:pPr>
      <w:r w:rsidRPr="00BE5355">
        <w:rPr>
          <w:sz w:val="24"/>
          <w:szCs w:val="24"/>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14:paraId="01FBC070" w14:textId="77777777" w:rsidR="00FD33DE" w:rsidRPr="00BE5355" w:rsidRDefault="00FD33DE" w:rsidP="00FD33DE">
      <w:pPr>
        <w:ind w:firstLine="375"/>
        <w:rPr>
          <w:sz w:val="24"/>
          <w:szCs w:val="24"/>
        </w:rPr>
      </w:pPr>
      <w:r w:rsidRPr="00BE5355">
        <w:rPr>
          <w:sz w:val="24"/>
          <w:szCs w:val="24"/>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14:paraId="32124ADA" w14:textId="77777777" w:rsidR="00FD33DE" w:rsidRPr="00BE5355" w:rsidRDefault="00FD33DE" w:rsidP="00FD33DE">
      <w:pPr>
        <w:ind w:firstLine="375"/>
        <w:rPr>
          <w:sz w:val="24"/>
          <w:szCs w:val="24"/>
        </w:rPr>
      </w:pPr>
      <w:r w:rsidRPr="00BE5355">
        <w:rPr>
          <w:sz w:val="24"/>
          <w:szCs w:val="24"/>
        </w:rPr>
        <w:t xml:space="preserve">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w:t>
      </w:r>
      <w:r>
        <w:rPr>
          <w:sz w:val="24"/>
          <w:szCs w:val="24"/>
        </w:rPr>
        <w:t xml:space="preserve">то есть возможность совершения вами </w:t>
      </w:r>
      <w:r w:rsidRPr="00BE5355">
        <w:rPr>
          <w:sz w:val="24"/>
          <w:szCs w:val="24"/>
        </w:rPr>
        <w:t>сделок с ним, будет ограничено. Размер обеспечения изменяется в порядке, предусмотренном договором (спецификацией контрак</w:t>
      </w:r>
      <w:r>
        <w:rPr>
          <w:sz w:val="24"/>
          <w:szCs w:val="24"/>
        </w:rPr>
        <w:t xml:space="preserve">та), и в результате </w:t>
      </w:r>
      <w:r w:rsidRPr="00BE5355">
        <w:rPr>
          <w:sz w:val="24"/>
          <w:szCs w:val="24"/>
        </w:rPr>
        <w:t>вы можете быть ограничены] в возможности распоряжаться вашим имуществом в большей степени, чем до заключения договора.</w:t>
      </w:r>
    </w:p>
    <w:p w14:paraId="02CE4F97" w14:textId="77777777" w:rsidR="00FD33DE" w:rsidRPr="00BE5355" w:rsidRDefault="00FD33DE" w:rsidP="00FD33DE">
      <w:pPr>
        <w:ind w:firstLine="375"/>
        <w:rPr>
          <w:sz w:val="24"/>
          <w:szCs w:val="24"/>
        </w:rPr>
      </w:pPr>
      <w:r w:rsidRPr="00BE5355">
        <w:rPr>
          <w:sz w:val="24"/>
          <w:szCs w:val="24"/>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w:t>
      </w:r>
      <w:r>
        <w:rPr>
          <w:sz w:val="24"/>
          <w:szCs w:val="24"/>
        </w:rPr>
        <w:t xml:space="preserve">таточен для вас. Обслуживающий </w:t>
      </w:r>
      <w:r w:rsidRPr="00BE5355">
        <w:rPr>
          <w:sz w:val="24"/>
          <w:szCs w:val="24"/>
        </w:rPr>
        <w:t>вас б</w:t>
      </w:r>
      <w:r>
        <w:rPr>
          <w:sz w:val="24"/>
          <w:szCs w:val="24"/>
        </w:rPr>
        <w:t xml:space="preserve">рокер в этом случае вправе без вашего </w:t>
      </w:r>
      <w:r w:rsidRPr="00BE5355">
        <w:rPr>
          <w:sz w:val="24"/>
          <w:szCs w:val="24"/>
        </w:rPr>
        <w:t>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14:paraId="3FCFF56C" w14:textId="77777777" w:rsidR="00FD33DE" w:rsidRPr="00BE5355" w:rsidRDefault="00FD33DE" w:rsidP="00FD33DE">
      <w:pPr>
        <w:ind w:firstLine="375"/>
        <w:rPr>
          <w:sz w:val="24"/>
          <w:szCs w:val="24"/>
        </w:rPr>
      </w:pPr>
      <w:r w:rsidRPr="00BE5355">
        <w:rPr>
          <w:sz w:val="24"/>
          <w:szCs w:val="24"/>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14:paraId="28071877" w14:textId="77777777" w:rsidR="00FD33DE" w:rsidRPr="00BE0DFB" w:rsidRDefault="00FD33DE" w:rsidP="00FD33DE">
      <w:pPr>
        <w:ind w:firstLine="375"/>
        <w:rPr>
          <w:b/>
          <w:sz w:val="24"/>
          <w:szCs w:val="24"/>
        </w:rPr>
      </w:pPr>
      <w:r w:rsidRPr="00BE0DFB">
        <w:rPr>
          <w:b/>
          <w:sz w:val="24"/>
          <w:szCs w:val="24"/>
          <w:lang w:val="en-US"/>
        </w:rPr>
        <w:t>II</w:t>
      </w:r>
      <w:r w:rsidRPr="00BE0DFB">
        <w:rPr>
          <w:b/>
          <w:sz w:val="24"/>
          <w:szCs w:val="24"/>
        </w:rPr>
        <w:t xml:space="preserve">. Риск ликвидности </w:t>
      </w:r>
    </w:p>
    <w:p w14:paraId="33424ABF" w14:textId="77777777" w:rsidR="00FD33DE" w:rsidRPr="00BE5355" w:rsidRDefault="00FD33DE" w:rsidP="00FD33DE">
      <w:pPr>
        <w:ind w:firstLine="375"/>
        <w:rPr>
          <w:sz w:val="24"/>
          <w:szCs w:val="24"/>
        </w:rPr>
      </w:pPr>
      <w:r w:rsidRPr="00BE5355">
        <w:rPr>
          <w:sz w:val="24"/>
          <w:szCs w:val="24"/>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14:paraId="113A6019" w14:textId="77777777" w:rsidR="00FD33DE" w:rsidRPr="00BE5355" w:rsidRDefault="00FD33DE" w:rsidP="00FD33DE">
      <w:pPr>
        <w:ind w:firstLine="375"/>
        <w:rPr>
          <w:sz w:val="24"/>
          <w:szCs w:val="24"/>
        </w:rPr>
      </w:pPr>
      <w:r w:rsidRPr="00BE5355">
        <w:rPr>
          <w:sz w:val="24"/>
          <w:szCs w:val="24"/>
        </w:rPr>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w:t>
      </w:r>
      <w:r w:rsidRPr="00BE5355">
        <w:rPr>
          <w:sz w:val="24"/>
          <w:szCs w:val="24"/>
        </w:rPr>
        <w:lastRenderedPageBreak/>
        <w:t>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07856957" w14:textId="77777777" w:rsidR="00FD33DE" w:rsidRPr="00BE5355" w:rsidRDefault="00FD33DE" w:rsidP="00FD33DE">
      <w:pPr>
        <w:ind w:firstLine="375"/>
        <w:rPr>
          <w:sz w:val="24"/>
          <w:szCs w:val="24"/>
        </w:rPr>
      </w:pPr>
      <w:r w:rsidRPr="00BE5355">
        <w:rPr>
          <w:sz w:val="24"/>
          <w:szCs w:val="24"/>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2426E24F" w14:textId="77777777" w:rsidR="00FD33DE" w:rsidRPr="00BE5355" w:rsidRDefault="00FD33DE" w:rsidP="00FD33DE">
      <w:pPr>
        <w:rPr>
          <w:sz w:val="24"/>
          <w:szCs w:val="24"/>
        </w:rPr>
      </w:pPr>
      <w:r w:rsidRPr="00BE5355">
        <w:rPr>
          <w:sz w:val="24"/>
          <w:szCs w:val="24"/>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14:paraId="48C3FE9F" w14:textId="11507A90" w:rsidR="00FD33DE" w:rsidRDefault="00FD33DE" w:rsidP="00FD33DE">
      <w:pPr>
        <w:rPr>
          <w:sz w:val="24"/>
          <w:szCs w:val="24"/>
        </w:rPr>
      </w:pPr>
      <w:r w:rsidRPr="00BE5355">
        <w:rPr>
          <w:sz w:val="24"/>
          <w:szCs w:val="24"/>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14:paraId="220BF1F4" w14:textId="77777777" w:rsidR="00FD33DE" w:rsidRPr="00BE5355" w:rsidRDefault="00FD33DE" w:rsidP="00FD33DE">
      <w:pPr>
        <w:pStyle w:val="aff4"/>
        <w:spacing w:after="0" w:line="240" w:lineRule="auto"/>
        <w:ind w:left="502"/>
        <w:jc w:val="both"/>
        <w:rPr>
          <w:rFonts w:ascii="Times New Roman" w:hAnsi="Times New Roman"/>
          <w:sz w:val="24"/>
          <w:szCs w:val="24"/>
        </w:rPr>
      </w:pPr>
      <w:r w:rsidRPr="00BE5355">
        <w:rPr>
          <w:rFonts w:ascii="Times New Roman" w:hAnsi="Times New Roman"/>
          <w:sz w:val="24"/>
          <w:szCs w:val="24"/>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w:t>
      </w:r>
    </w:p>
    <w:p w14:paraId="3F4DEF76" w14:textId="77777777" w:rsidR="00FD33DE" w:rsidRDefault="00FD33DE" w:rsidP="00FD33DE">
      <w:pPr>
        <w:pStyle w:val="aff4"/>
        <w:spacing w:after="0" w:line="240" w:lineRule="auto"/>
        <w:ind w:left="502"/>
        <w:jc w:val="both"/>
        <w:rPr>
          <w:rFonts w:ascii="Times New Roman" w:hAnsi="Times New Roman"/>
          <w:sz w:val="24"/>
          <w:szCs w:val="24"/>
        </w:rPr>
      </w:pPr>
      <w:r w:rsidRPr="00BE5355">
        <w:rPr>
          <w:rFonts w:ascii="Times New Roman" w:hAnsi="Times New Roman"/>
          <w:sz w:val="24"/>
          <w:szCs w:val="24"/>
        </w:rPr>
        <w:t xml:space="preserve">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w:t>
      </w:r>
      <w:r>
        <w:rPr>
          <w:rFonts w:ascii="Times New Roman" w:hAnsi="Times New Roman"/>
          <w:sz w:val="24"/>
          <w:szCs w:val="24"/>
        </w:rPr>
        <w:t>гии и условий договора с вашим брокером/управляющим</w:t>
      </w:r>
      <w:r w:rsidRPr="00BE5355">
        <w:rPr>
          <w:rFonts w:ascii="Times New Roman" w:hAnsi="Times New Roman"/>
          <w:sz w:val="24"/>
          <w:szCs w:val="24"/>
        </w:rPr>
        <w:t>.</w:t>
      </w:r>
    </w:p>
    <w:p w14:paraId="2BE86932" w14:textId="77777777" w:rsidR="00FD33DE" w:rsidRDefault="00FD33DE" w:rsidP="00FD33DE">
      <w:pPr>
        <w:pStyle w:val="aff4"/>
        <w:spacing w:after="0" w:line="240" w:lineRule="auto"/>
        <w:ind w:left="502"/>
        <w:jc w:val="both"/>
        <w:rPr>
          <w:rFonts w:ascii="Times New Roman" w:hAnsi="Times New Roman"/>
          <w:sz w:val="24"/>
          <w:szCs w:val="24"/>
        </w:rPr>
      </w:pPr>
      <w:r w:rsidRPr="00BE5355">
        <w:rPr>
          <w:rFonts w:ascii="Times New Roman" w:hAnsi="Times New Roman"/>
          <w:sz w:val="24"/>
          <w:szCs w:val="24"/>
        </w:rPr>
        <w:t>Убедитесь, что настоящая Декларация о рисках понятна вам, и при необходимости</w:t>
      </w:r>
      <w:r>
        <w:rPr>
          <w:rFonts w:ascii="Times New Roman" w:hAnsi="Times New Roman"/>
          <w:sz w:val="24"/>
          <w:szCs w:val="24"/>
        </w:rPr>
        <w:t xml:space="preserve"> получите разъяснения у вашего </w:t>
      </w:r>
      <w:r w:rsidRPr="00BE5355">
        <w:rPr>
          <w:rFonts w:ascii="Times New Roman" w:hAnsi="Times New Roman"/>
          <w:sz w:val="24"/>
          <w:szCs w:val="24"/>
        </w:rPr>
        <w:t>бро</w:t>
      </w:r>
      <w:r>
        <w:rPr>
          <w:rFonts w:ascii="Times New Roman" w:hAnsi="Times New Roman"/>
          <w:sz w:val="24"/>
          <w:szCs w:val="24"/>
        </w:rPr>
        <w:t>кера/управляющего</w:t>
      </w:r>
      <w:r w:rsidRPr="00BE5355">
        <w:rPr>
          <w:rFonts w:ascii="Times New Roman" w:hAnsi="Times New Roman"/>
          <w:sz w:val="24"/>
          <w:szCs w:val="24"/>
        </w:rPr>
        <w:t xml:space="preserve"> или консультанта, специализирующегося на соответствующих вопросах.</w:t>
      </w:r>
    </w:p>
    <w:p w14:paraId="5398EE34" w14:textId="77777777" w:rsidR="00FD33DE" w:rsidRDefault="00FD33DE" w:rsidP="00FD33DE">
      <w:pPr>
        <w:rPr>
          <w:sz w:val="24"/>
          <w:szCs w:val="24"/>
        </w:rPr>
      </w:pPr>
    </w:p>
    <w:p w14:paraId="2CF717E2" w14:textId="77777777" w:rsidR="00FD33DE" w:rsidRPr="00BE5355" w:rsidRDefault="00FD33DE" w:rsidP="00FD33DE">
      <w:pPr>
        <w:rPr>
          <w:sz w:val="24"/>
          <w:szCs w:val="24"/>
        </w:rPr>
      </w:pPr>
    </w:p>
    <w:p w14:paraId="1E5C0E86" w14:textId="77777777" w:rsidR="00FD33DE" w:rsidRPr="00BE5355" w:rsidRDefault="00FD33DE" w:rsidP="00FD33DE">
      <w:pPr>
        <w:pStyle w:val="aff4"/>
        <w:numPr>
          <w:ilvl w:val="0"/>
          <w:numId w:val="6"/>
        </w:numPr>
        <w:spacing w:after="100" w:afterAutospacing="1"/>
        <w:jc w:val="center"/>
        <w:rPr>
          <w:rFonts w:ascii="Times New Roman" w:hAnsi="Times New Roman"/>
          <w:b/>
          <w:sz w:val="24"/>
          <w:szCs w:val="24"/>
        </w:rPr>
      </w:pPr>
      <w:r w:rsidRPr="00BE5355">
        <w:rPr>
          <w:rFonts w:ascii="Times New Roman" w:hAnsi="Times New Roman"/>
          <w:b/>
          <w:sz w:val="24"/>
          <w:szCs w:val="24"/>
        </w:rPr>
        <w:t>Декларация о рисках, связанных с приобретением иностранных ценных бумаг</w:t>
      </w:r>
    </w:p>
    <w:p w14:paraId="4CA5E0DA" w14:textId="77777777" w:rsidR="00FD33DE" w:rsidRPr="00BE5355" w:rsidRDefault="00FD33DE" w:rsidP="00FD33DE">
      <w:pPr>
        <w:ind w:firstLine="250"/>
        <w:rPr>
          <w:sz w:val="24"/>
          <w:szCs w:val="24"/>
        </w:rPr>
      </w:pPr>
      <w:r w:rsidRPr="00BE5355">
        <w:rPr>
          <w:sz w:val="24"/>
          <w:szCs w:val="24"/>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14:paraId="12AFF18D" w14:textId="77777777" w:rsidR="00FD33DE" w:rsidRPr="00BE5355" w:rsidRDefault="00FD33DE" w:rsidP="00FD33DE">
      <w:pPr>
        <w:rPr>
          <w:sz w:val="24"/>
          <w:szCs w:val="24"/>
        </w:rPr>
      </w:pPr>
      <w:r w:rsidRPr="00BE5355">
        <w:rPr>
          <w:sz w:val="24"/>
          <w:szCs w:val="24"/>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02D26659" w14:textId="77777777" w:rsidR="00FD33DE" w:rsidRPr="00BE0DFB" w:rsidRDefault="00FD33DE" w:rsidP="00FD33DE">
      <w:pPr>
        <w:ind w:firstLine="250"/>
        <w:rPr>
          <w:b/>
          <w:sz w:val="24"/>
          <w:szCs w:val="24"/>
        </w:rPr>
      </w:pPr>
      <w:r w:rsidRPr="00BE0DFB">
        <w:rPr>
          <w:b/>
          <w:sz w:val="24"/>
          <w:szCs w:val="24"/>
        </w:rPr>
        <w:t>Системные риски</w:t>
      </w:r>
    </w:p>
    <w:p w14:paraId="5CAD19AE" w14:textId="77777777" w:rsidR="00FD33DE" w:rsidRPr="00BE5355" w:rsidRDefault="00FD33DE" w:rsidP="00FD33DE">
      <w:pPr>
        <w:ind w:firstLine="250"/>
        <w:rPr>
          <w:sz w:val="24"/>
          <w:szCs w:val="24"/>
        </w:rPr>
      </w:pPr>
      <w:r w:rsidRPr="00BE5355">
        <w:rPr>
          <w:sz w:val="24"/>
          <w:szCs w:val="24"/>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77BF0EA3" w14:textId="77777777" w:rsidR="00FD33DE" w:rsidRPr="00BE5355" w:rsidRDefault="00FD33DE" w:rsidP="00FD33DE">
      <w:pPr>
        <w:ind w:firstLine="250"/>
        <w:rPr>
          <w:sz w:val="24"/>
          <w:szCs w:val="24"/>
        </w:rPr>
      </w:pPr>
      <w:r w:rsidRPr="00BE5355">
        <w:rPr>
          <w:sz w:val="24"/>
          <w:szCs w:val="24"/>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77A17FAB" w14:textId="77777777" w:rsidR="00FD33DE" w:rsidRPr="00BE5355" w:rsidRDefault="00FD33DE" w:rsidP="00FD33DE">
      <w:pPr>
        <w:ind w:firstLine="250"/>
        <w:rPr>
          <w:sz w:val="24"/>
          <w:szCs w:val="24"/>
        </w:rPr>
      </w:pPr>
      <w:r w:rsidRPr="00BE5355">
        <w:rPr>
          <w:sz w:val="24"/>
          <w:szCs w:val="24"/>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09ABB816" w14:textId="77777777" w:rsidR="00FD33DE" w:rsidRPr="00BE5355" w:rsidRDefault="00FD33DE" w:rsidP="00FD33DE">
      <w:pPr>
        <w:ind w:firstLine="250"/>
        <w:rPr>
          <w:sz w:val="24"/>
          <w:szCs w:val="24"/>
        </w:rPr>
      </w:pPr>
      <w:r w:rsidRPr="00BE5355">
        <w:rPr>
          <w:sz w:val="24"/>
          <w:szCs w:val="24"/>
        </w:rPr>
        <w:lastRenderedPageBreak/>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14:paraId="1BC1EC4D" w14:textId="77777777" w:rsidR="00FD33DE" w:rsidRPr="00BE0DFB" w:rsidRDefault="00FD33DE" w:rsidP="00FD33DE">
      <w:pPr>
        <w:ind w:firstLine="250"/>
        <w:rPr>
          <w:b/>
          <w:sz w:val="24"/>
          <w:szCs w:val="24"/>
        </w:rPr>
      </w:pPr>
      <w:r w:rsidRPr="00BE0DFB">
        <w:rPr>
          <w:b/>
          <w:sz w:val="24"/>
          <w:szCs w:val="24"/>
        </w:rPr>
        <w:t>Правовые риски</w:t>
      </w:r>
    </w:p>
    <w:p w14:paraId="7993044F" w14:textId="77777777" w:rsidR="00FD33DE" w:rsidRPr="00BE5355" w:rsidRDefault="00FD33DE" w:rsidP="00FD33DE">
      <w:pPr>
        <w:ind w:firstLine="250"/>
        <w:rPr>
          <w:sz w:val="24"/>
          <w:szCs w:val="24"/>
        </w:rPr>
      </w:pPr>
      <w:r w:rsidRPr="00BE5355">
        <w:rPr>
          <w:sz w:val="24"/>
          <w:szCs w:val="24"/>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18194FB3" w14:textId="77777777" w:rsidR="00FD33DE" w:rsidRPr="00BE5355" w:rsidRDefault="00FD33DE" w:rsidP="00FD33DE">
      <w:pPr>
        <w:ind w:firstLine="250"/>
        <w:rPr>
          <w:sz w:val="24"/>
          <w:szCs w:val="24"/>
        </w:rPr>
      </w:pPr>
      <w:r w:rsidRPr="00BE5355">
        <w:rPr>
          <w:sz w:val="24"/>
          <w:szCs w:val="24"/>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14:paraId="1E134964" w14:textId="77777777" w:rsidR="00FD33DE" w:rsidRPr="00BE5355" w:rsidRDefault="00FD33DE" w:rsidP="00FD33DE">
      <w:pPr>
        <w:ind w:firstLine="250"/>
        <w:rPr>
          <w:sz w:val="24"/>
          <w:szCs w:val="24"/>
        </w:rPr>
      </w:pPr>
      <w:r w:rsidRPr="00BE5355">
        <w:rPr>
          <w:sz w:val="24"/>
          <w:szCs w:val="24"/>
        </w:rPr>
        <w:t>Раскрытие информации</w:t>
      </w:r>
    </w:p>
    <w:p w14:paraId="64F3401E" w14:textId="77777777" w:rsidR="00FD33DE" w:rsidRPr="00BE5355" w:rsidRDefault="00FD33DE" w:rsidP="00FD33DE">
      <w:pPr>
        <w:ind w:firstLine="250"/>
        <w:rPr>
          <w:sz w:val="24"/>
          <w:szCs w:val="24"/>
        </w:rPr>
      </w:pPr>
      <w:r w:rsidRPr="00BE5355">
        <w:rPr>
          <w:sz w:val="24"/>
          <w:szCs w:val="24"/>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62EFA0FA" w14:textId="77777777" w:rsidR="00FD33DE" w:rsidRDefault="00FD33DE" w:rsidP="00FD33DE">
      <w:pPr>
        <w:ind w:firstLine="250"/>
        <w:rPr>
          <w:sz w:val="24"/>
          <w:szCs w:val="24"/>
        </w:rPr>
      </w:pPr>
      <w:r w:rsidRPr="00BE5355">
        <w:rPr>
          <w:sz w:val="24"/>
          <w:szCs w:val="24"/>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1DFF8E1C" w14:textId="77777777" w:rsidR="00FD33DE" w:rsidRPr="00BE5355" w:rsidRDefault="00FD33DE" w:rsidP="00FD33DE">
      <w:pPr>
        <w:pStyle w:val="aff4"/>
        <w:spacing w:after="0" w:line="240" w:lineRule="auto"/>
        <w:ind w:left="502"/>
        <w:jc w:val="both"/>
        <w:rPr>
          <w:rFonts w:ascii="Times New Roman" w:hAnsi="Times New Roman"/>
          <w:sz w:val="24"/>
          <w:szCs w:val="24"/>
        </w:rPr>
      </w:pPr>
      <w:r w:rsidRPr="00BE5355">
        <w:rPr>
          <w:rFonts w:ascii="Times New Roman" w:hAnsi="Times New Roman"/>
          <w:sz w:val="24"/>
          <w:szCs w:val="24"/>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w:t>
      </w:r>
    </w:p>
    <w:p w14:paraId="6FFB823D" w14:textId="77777777" w:rsidR="00FD33DE" w:rsidRDefault="00FD33DE" w:rsidP="00FD33DE">
      <w:pPr>
        <w:pStyle w:val="aff4"/>
        <w:spacing w:after="0" w:line="240" w:lineRule="auto"/>
        <w:ind w:left="502"/>
        <w:jc w:val="both"/>
        <w:rPr>
          <w:rFonts w:ascii="Times New Roman" w:hAnsi="Times New Roman"/>
          <w:sz w:val="24"/>
          <w:szCs w:val="24"/>
        </w:rPr>
      </w:pPr>
      <w:r w:rsidRPr="00BE5355">
        <w:rPr>
          <w:rFonts w:ascii="Times New Roman" w:hAnsi="Times New Roman"/>
          <w:sz w:val="24"/>
          <w:szCs w:val="24"/>
        </w:rPr>
        <w:t xml:space="preserve">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w:t>
      </w:r>
      <w:r>
        <w:rPr>
          <w:rFonts w:ascii="Times New Roman" w:hAnsi="Times New Roman"/>
          <w:sz w:val="24"/>
          <w:szCs w:val="24"/>
        </w:rPr>
        <w:t>гии и условий договора с вашим брокером/управляющим</w:t>
      </w:r>
      <w:r w:rsidRPr="00BE5355">
        <w:rPr>
          <w:rFonts w:ascii="Times New Roman" w:hAnsi="Times New Roman"/>
          <w:sz w:val="24"/>
          <w:szCs w:val="24"/>
        </w:rPr>
        <w:t>.</w:t>
      </w:r>
    </w:p>
    <w:p w14:paraId="07849A49" w14:textId="044DD4F4" w:rsidR="00FD33DE" w:rsidRPr="00AE5EE6" w:rsidRDefault="00FD33DE" w:rsidP="00AE5EE6">
      <w:pPr>
        <w:pStyle w:val="aff4"/>
        <w:spacing w:after="0" w:line="240" w:lineRule="auto"/>
        <w:ind w:left="502"/>
        <w:jc w:val="both"/>
        <w:rPr>
          <w:rFonts w:ascii="Times New Roman" w:hAnsi="Times New Roman"/>
          <w:sz w:val="24"/>
          <w:szCs w:val="24"/>
        </w:rPr>
      </w:pPr>
      <w:r w:rsidRPr="00BE5355">
        <w:rPr>
          <w:rFonts w:ascii="Times New Roman" w:hAnsi="Times New Roman"/>
          <w:sz w:val="24"/>
          <w:szCs w:val="24"/>
        </w:rPr>
        <w:t>Убедитесь, что настоящая Декларация о рисках понятна вам, и при необходимости</w:t>
      </w:r>
      <w:r>
        <w:rPr>
          <w:rFonts w:ascii="Times New Roman" w:hAnsi="Times New Roman"/>
          <w:sz w:val="24"/>
          <w:szCs w:val="24"/>
        </w:rPr>
        <w:t xml:space="preserve"> получите разъяснения у вашего брокера/управляющего</w:t>
      </w:r>
      <w:r w:rsidRPr="00BE5355">
        <w:rPr>
          <w:rFonts w:ascii="Times New Roman" w:hAnsi="Times New Roman"/>
          <w:sz w:val="24"/>
          <w:szCs w:val="24"/>
        </w:rPr>
        <w:t xml:space="preserve"> или консультанта, специализирующегося на соответствующих вопросах.</w:t>
      </w:r>
    </w:p>
    <w:p w14:paraId="051FA117" w14:textId="77777777" w:rsidR="00FD33DE" w:rsidRPr="00BE5355" w:rsidRDefault="00FD33DE" w:rsidP="00FD33DE">
      <w:pPr>
        <w:ind w:firstLine="250"/>
        <w:rPr>
          <w:sz w:val="24"/>
          <w:szCs w:val="24"/>
        </w:rPr>
      </w:pPr>
    </w:p>
    <w:p w14:paraId="2973962C" w14:textId="77777777" w:rsidR="00FD33DE" w:rsidRDefault="00FD33DE" w:rsidP="00FD33DE">
      <w:pPr>
        <w:pStyle w:val="aff4"/>
        <w:numPr>
          <w:ilvl w:val="0"/>
          <w:numId w:val="6"/>
        </w:numPr>
        <w:spacing w:after="0" w:line="240" w:lineRule="auto"/>
        <w:jc w:val="center"/>
        <w:rPr>
          <w:rFonts w:ascii="Times New Roman" w:hAnsi="Times New Roman"/>
          <w:b/>
          <w:sz w:val="24"/>
          <w:szCs w:val="24"/>
        </w:rPr>
      </w:pPr>
      <w:r w:rsidRPr="00BE5355">
        <w:rPr>
          <w:rFonts w:ascii="Times New Roman" w:hAnsi="Times New Roman"/>
          <w:b/>
          <w:sz w:val="24"/>
          <w:szCs w:val="24"/>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5254CCE8" w14:textId="77777777" w:rsidR="00FD33DE" w:rsidRPr="00BE5355" w:rsidRDefault="00FD33DE" w:rsidP="00FD33DE">
      <w:pPr>
        <w:pStyle w:val="aff4"/>
        <w:spacing w:after="0" w:line="240" w:lineRule="auto"/>
        <w:ind w:left="502"/>
        <w:jc w:val="both"/>
        <w:rPr>
          <w:rFonts w:ascii="Times New Roman" w:hAnsi="Times New Roman"/>
          <w:b/>
          <w:sz w:val="24"/>
          <w:szCs w:val="24"/>
        </w:rPr>
      </w:pPr>
    </w:p>
    <w:p w14:paraId="1A45BF98" w14:textId="77777777" w:rsidR="00FD33DE" w:rsidRDefault="00FD33DE" w:rsidP="00FD33DE">
      <w:pPr>
        <w:ind w:firstLine="250"/>
        <w:rPr>
          <w:sz w:val="24"/>
          <w:szCs w:val="24"/>
        </w:rPr>
      </w:pPr>
      <w:r w:rsidRPr="00BE5355">
        <w:rPr>
          <w:sz w:val="24"/>
          <w:szCs w:val="24"/>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14:paraId="00D3DF7F" w14:textId="77777777" w:rsidR="00FD33DE" w:rsidRPr="00BE5355" w:rsidRDefault="00FD33DE" w:rsidP="00FD33DE">
      <w:pPr>
        <w:ind w:firstLine="250"/>
        <w:rPr>
          <w:sz w:val="24"/>
          <w:szCs w:val="24"/>
        </w:rPr>
      </w:pPr>
    </w:p>
    <w:p w14:paraId="5B31C43B" w14:textId="77777777" w:rsidR="00FD33DE" w:rsidRPr="00BE5355" w:rsidRDefault="00FD33DE" w:rsidP="00FD33DE">
      <w:pPr>
        <w:rPr>
          <w:b/>
          <w:sz w:val="24"/>
          <w:szCs w:val="24"/>
        </w:rPr>
      </w:pPr>
      <w:r w:rsidRPr="00BE5355">
        <w:rPr>
          <w:b/>
          <w:sz w:val="24"/>
          <w:szCs w:val="24"/>
        </w:rPr>
        <w:t>Риски, связанные производными финансовыми инструментами</w:t>
      </w:r>
    </w:p>
    <w:p w14:paraId="1F41F503" w14:textId="77777777" w:rsidR="00FD33DE" w:rsidRPr="00BE5355" w:rsidRDefault="00FD33DE" w:rsidP="00FD33DE">
      <w:pPr>
        <w:ind w:firstLine="250"/>
        <w:rPr>
          <w:sz w:val="24"/>
          <w:szCs w:val="24"/>
        </w:rPr>
      </w:pPr>
      <w:r w:rsidRPr="00BE5355">
        <w:rPr>
          <w:sz w:val="24"/>
          <w:szCs w:val="24"/>
        </w:rPr>
        <w:lastRenderedPageBreak/>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40613068" w14:textId="77777777" w:rsidR="00FD33DE" w:rsidRPr="00BE5355" w:rsidRDefault="00FD33DE" w:rsidP="00FD33DE">
      <w:pPr>
        <w:ind w:firstLine="250"/>
        <w:rPr>
          <w:sz w:val="24"/>
          <w:szCs w:val="24"/>
        </w:rPr>
      </w:pPr>
      <w:r w:rsidRPr="00BE5355">
        <w:rPr>
          <w:sz w:val="24"/>
          <w:szCs w:val="24"/>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14:paraId="6B8AE816" w14:textId="77777777" w:rsidR="00FD33DE" w:rsidRPr="00BE0DFB" w:rsidRDefault="00FD33DE" w:rsidP="00FD33DE">
      <w:pPr>
        <w:ind w:firstLine="250"/>
        <w:rPr>
          <w:b/>
          <w:sz w:val="24"/>
          <w:szCs w:val="24"/>
        </w:rPr>
      </w:pPr>
      <w:r w:rsidRPr="00BE0DFB">
        <w:rPr>
          <w:b/>
          <w:sz w:val="24"/>
          <w:szCs w:val="24"/>
        </w:rPr>
        <w:t>Рыночный (ценовой) риск</w:t>
      </w:r>
    </w:p>
    <w:p w14:paraId="4AF679D2" w14:textId="77777777" w:rsidR="00FD33DE" w:rsidRPr="00BE5355" w:rsidRDefault="00FD33DE" w:rsidP="00FD33DE">
      <w:pPr>
        <w:ind w:firstLine="250"/>
        <w:rPr>
          <w:sz w:val="24"/>
          <w:szCs w:val="24"/>
        </w:rPr>
      </w:pPr>
      <w:r w:rsidRPr="00BE5355">
        <w:rPr>
          <w:sz w:val="24"/>
          <w:szCs w:val="24"/>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14:paraId="6CAC416E" w14:textId="77777777" w:rsidR="00FD33DE" w:rsidRPr="00BE5355" w:rsidRDefault="00FD33DE" w:rsidP="00FD33DE">
      <w:pPr>
        <w:ind w:firstLine="250"/>
        <w:rPr>
          <w:sz w:val="24"/>
          <w:szCs w:val="24"/>
        </w:rPr>
      </w:pPr>
      <w:r w:rsidRPr="00BE5355">
        <w:rPr>
          <w:sz w:val="24"/>
          <w:szCs w:val="24"/>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2757187E" w14:textId="77777777" w:rsidR="00FD33DE" w:rsidRPr="00BE0DFB" w:rsidRDefault="00FD33DE" w:rsidP="00FD33DE">
      <w:pPr>
        <w:ind w:firstLine="250"/>
        <w:rPr>
          <w:b/>
          <w:sz w:val="24"/>
          <w:szCs w:val="24"/>
        </w:rPr>
      </w:pPr>
      <w:r w:rsidRPr="00BE0DFB">
        <w:rPr>
          <w:b/>
          <w:sz w:val="24"/>
          <w:szCs w:val="24"/>
        </w:rPr>
        <w:t xml:space="preserve">Риск ликвидности </w:t>
      </w:r>
    </w:p>
    <w:p w14:paraId="5353533E" w14:textId="77777777" w:rsidR="00FD33DE" w:rsidRPr="00BE5355" w:rsidRDefault="00FD33DE" w:rsidP="00FD33DE">
      <w:pPr>
        <w:ind w:firstLine="250"/>
        <w:rPr>
          <w:sz w:val="24"/>
          <w:szCs w:val="24"/>
        </w:rPr>
      </w:pPr>
      <w:r w:rsidRPr="00BE5355">
        <w:rPr>
          <w:sz w:val="24"/>
          <w:szCs w:val="24"/>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3EAD5794" w14:textId="77777777" w:rsidR="00FD33DE" w:rsidRPr="00BE5355" w:rsidRDefault="00FD33DE" w:rsidP="00FD33DE">
      <w:pPr>
        <w:ind w:firstLine="250"/>
        <w:rPr>
          <w:sz w:val="24"/>
          <w:szCs w:val="24"/>
        </w:rPr>
      </w:pPr>
      <w:r w:rsidRPr="00BE5355">
        <w:rPr>
          <w:sz w:val="24"/>
          <w:szCs w:val="24"/>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1B058B61" w14:textId="77777777" w:rsidR="00FD33DE" w:rsidRPr="00BE5355" w:rsidRDefault="00FD33DE" w:rsidP="00FD33DE">
      <w:pPr>
        <w:ind w:firstLine="250"/>
        <w:rPr>
          <w:sz w:val="24"/>
          <w:szCs w:val="24"/>
        </w:rPr>
      </w:pPr>
      <w:r w:rsidRPr="00BE5355">
        <w:rPr>
          <w:sz w:val="24"/>
          <w:szCs w:val="24"/>
        </w:rPr>
        <w:t xml:space="preserve">При этом трудности с закрытием позиций  и потери в цене могут привести к увеличению убытков по сравнению с обычными сделками. </w:t>
      </w:r>
    </w:p>
    <w:p w14:paraId="3EC0CE12" w14:textId="77777777" w:rsidR="00FD33DE" w:rsidRPr="00BE5355" w:rsidRDefault="00FD33DE" w:rsidP="00FD33DE">
      <w:pPr>
        <w:ind w:firstLine="250"/>
        <w:rPr>
          <w:sz w:val="24"/>
          <w:szCs w:val="24"/>
        </w:rPr>
      </w:pPr>
      <w:r w:rsidRPr="00BE5355">
        <w:rPr>
          <w:sz w:val="24"/>
          <w:szCs w:val="24"/>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14:paraId="05AE6D79" w14:textId="77777777" w:rsidR="00FD33DE" w:rsidRPr="00BE5355" w:rsidRDefault="00FD33DE" w:rsidP="00FD33DE">
      <w:pPr>
        <w:ind w:firstLine="250"/>
        <w:rPr>
          <w:sz w:val="24"/>
          <w:szCs w:val="24"/>
        </w:rPr>
      </w:pPr>
      <w:r w:rsidRPr="00BE5355">
        <w:rPr>
          <w:sz w:val="24"/>
          <w:szCs w:val="24"/>
        </w:rPr>
        <w:t xml:space="preserve">Ограничение распоряжения средствами, являющимися обеспечением  </w:t>
      </w:r>
    </w:p>
    <w:p w14:paraId="0FAA61C6" w14:textId="77777777" w:rsidR="00FD33DE" w:rsidRPr="00BE5355" w:rsidRDefault="00FD33DE" w:rsidP="00FD33DE">
      <w:pPr>
        <w:ind w:firstLine="250"/>
        <w:rPr>
          <w:sz w:val="24"/>
          <w:szCs w:val="24"/>
        </w:rPr>
      </w:pPr>
      <w:r w:rsidRPr="00BE5355">
        <w:rPr>
          <w:sz w:val="24"/>
          <w:szCs w:val="24"/>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14:paraId="16759FDB" w14:textId="77777777" w:rsidR="00FD33DE" w:rsidRPr="00BE0DFB" w:rsidRDefault="00FD33DE" w:rsidP="00FD33DE">
      <w:pPr>
        <w:ind w:firstLine="250"/>
        <w:rPr>
          <w:b/>
          <w:sz w:val="24"/>
          <w:szCs w:val="24"/>
        </w:rPr>
      </w:pPr>
      <w:r w:rsidRPr="00BE0DFB">
        <w:rPr>
          <w:b/>
          <w:sz w:val="24"/>
          <w:szCs w:val="24"/>
        </w:rPr>
        <w:t>Риск принудительного закрытия позиции</w:t>
      </w:r>
    </w:p>
    <w:p w14:paraId="39824D81" w14:textId="77777777" w:rsidR="00FD33DE" w:rsidRPr="00BE5355" w:rsidRDefault="00FD33DE" w:rsidP="00FD33DE">
      <w:pPr>
        <w:ind w:firstLine="250"/>
        <w:rPr>
          <w:sz w:val="24"/>
          <w:szCs w:val="24"/>
        </w:rPr>
      </w:pPr>
      <w:r w:rsidRPr="00BE5355">
        <w:rPr>
          <w:sz w:val="24"/>
          <w:szCs w:val="24"/>
        </w:rPr>
        <w:lastRenderedPageBreak/>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14:paraId="56E42980" w14:textId="77777777" w:rsidR="00FD33DE" w:rsidRPr="00BE5355" w:rsidRDefault="00FD33DE" w:rsidP="00FD33DE">
      <w:pPr>
        <w:ind w:firstLine="250"/>
        <w:rPr>
          <w:sz w:val="24"/>
          <w:szCs w:val="24"/>
        </w:rPr>
      </w:pPr>
      <w:r w:rsidRPr="00BE5355">
        <w:rPr>
          <w:sz w:val="24"/>
          <w:szCs w:val="24"/>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0A18F2F6" w14:textId="77777777" w:rsidR="00FD33DE" w:rsidRPr="00BE5355" w:rsidRDefault="00FD33DE" w:rsidP="00FD33DE">
      <w:pPr>
        <w:ind w:firstLine="250"/>
        <w:rPr>
          <w:b/>
          <w:sz w:val="24"/>
          <w:szCs w:val="24"/>
        </w:rPr>
      </w:pPr>
    </w:p>
    <w:p w14:paraId="7A2D8A93" w14:textId="77777777" w:rsidR="00FD33DE" w:rsidRPr="00BE5355" w:rsidRDefault="00FD33DE" w:rsidP="00FD33DE">
      <w:pPr>
        <w:ind w:firstLine="250"/>
        <w:rPr>
          <w:b/>
          <w:sz w:val="24"/>
          <w:szCs w:val="24"/>
        </w:rPr>
      </w:pPr>
      <w:r w:rsidRPr="00BE5355">
        <w:rPr>
          <w:b/>
          <w:sz w:val="24"/>
          <w:szCs w:val="24"/>
        </w:rPr>
        <w:t>Риски, обусловленные иностранным происхождением базисного актива</w:t>
      </w:r>
    </w:p>
    <w:p w14:paraId="402A26FC" w14:textId="77777777" w:rsidR="00FD33DE" w:rsidRPr="00BE0DFB" w:rsidRDefault="00FD33DE" w:rsidP="00FD33DE">
      <w:pPr>
        <w:ind w:firstLine="250"/>
        <w:rPr>
          <w:b/>
          <w:sz w:val="24"/>
          <w:szCs w:val="24"/>
        </w:rPr>
      </w:pPr>
      <w:r w:rsidRPr="00BE0DFB">
        <w:rPr>
          <w:b/>
          <w:sz w:val="24"/>
          <w:szCs w:val="24"/>
        </w:rPr>
        <w:t>Системные риски</w:t>
      </w:r>
    </w:p>
    <w:p w14:paraId="2C265582" w14:textId="77777777" w:rsidR="00FD33DE" w:rsidRPr="00BE5355" w:rsidRDefault="00FD33DE" w:rsidP="00FD33DE">
      <w:pPr>
        <w:ind w:firstLine="250"/>
        <w:rPr>
          <w:sz w:val="24"/>
          <w:szCs w:val="24"/>
        </w:rPr>
      </w:pPr>
      <w:r w:rsidRPr="00BE5355">
        <w:rPr>
          <w:sz w:val="24"/>
          <w:szCs w:val="24"/>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55AB2C66" w14:textId="77777777" w:rsidR="00FD33DE" w:rsidRPr="00BE5355" w:rsidRDefault="00FD33DE" w:rsidP="00FD33DE">
      <w:pPr>
        <w:ind w:firstLine="250"/>
        <w:rPr>
          <w:sz w:val="24"/>
          <w:szCs w:val="24"/>
        </w:rPr>
      </w:pPr>
      <w:r w:rsidRPr="00BE5355">
        <w:rPr>
          <w:sz w:val="24"/>
          <w:szCs w:val="24"/>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22D32C88" w14:textId="77777777" w:rsidR="00FD33DE" w:rsidRPr="00BE5355" w:rsidRDefault="00FD33DE" w:rsidP="00FD33DE">
      <w:pPr>
        <w:ind w:firstLine="250"/>
        <w:rPr>
          <w:sz w:val="24"/>
          <w:szCs w:val="24"/>
        </w:rPr>
      </w:pPr>
      <w:r w:rsidRPr="00BE5355">
        <w:rPr>
          <w:sz w:val="24"/>
          <w:szCs w:val="24"/>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14:paraId="1A603154" w14:textId="77777777" w:rsidR="00FD33DE" w:rsidRPr="00BE0DFB" w:rsidRDefault="00FD33DE" w:rsidP="00FD33DE">
      <w:pPr>
        <w:ind w:firstLine="250"/>
        <w:rPr>
          <w:b/>
          <w:sz w:val="24"/>
          <w:szCs w:val="24"/>
        </w:rPr>
      </w:pPr>
      <w:r w:rsidRPr="00BE0DFB">
        <w:rPr>
          <w:b/>
          <w:sz w:val="24"/>
          <w:szCs w:val="24"/>
        </w:rPr>
        <w:t>Правовые риски</w:t>
      </w:r>
    </w:p>
    <w:p w14:paraId="775127C6" w14:textId="77777777" w:rsidR="00FD33DE" w:rsidRPr="00BE5355" w:rsidRDefault="00FD33DE" w:rsidP="00FD33DE">
      <w:pPr>
        <w:ind w:firstLine="250"/>
        <w:rPr>
          <w:sz w:val="24"/>
          <w:szCs w:val="24"/>
        </w:rPr>
      </w:pPr>
      <w:r w:rsidRPr="00BE5355">
        <w:rPr>
          <w:sz w:val="24"/>
          <w:szCs w:val="24"/>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7F6FC2F9" w14:textId="77777777" w:rsidR="00FD33DE" w:rsidRPr="00BE5355" w:rsidRDefault="00FD33DE" w:rsidP="00FD33DE">
      <w:pPr>
        <w:ind w:firstLine="250"/>
        <w:rPr>
          <w:sz w:val="24"/>
          <w:szCs w:val="24"/>
        </w:rPr>
      </w:pPr>
      <w:r w:rsidRPr="00BE5355">
        <w:rPr>
          <w:sz w:val="24"/>
          <w:szCs w:val="24"/>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14:paraId="7D97C7F5" w14:textId="77777777" w:rsidR="00FD33DE" w:rsidRPr="00BE0DFB" w:rsidRDefault="00FD33DE" w:rsidP="00FD33DE">
      <w:pPr>
        <w:ind w:firstLine="250"/>
        <w:rPr>
          <w:b/>
          <w:sz w:val="24"/>
          <w:szCs w:val="24"/>
        </w:rPr>
      </w:pPr>
      <w:r w:rsidRPr="00BE0DFB">
        <w:rPr>
          <w:b/>
          <w:sz w:val="24"/>
          <w:szCs w:val="24"/>
        </w:rPr>
        <w:t>Раскрытие информации</w:t>
      </w:r>
    </w:p>
    <w:p w14:paraId="42DF0BCC" w14:textId="77777777" w:rsidR="00FD33DE" w:rsidRPr="00BE5355" w:rsidRDefault="00FD33DE" w:rsidP="00FD33DE">
      <w:pPr>
        <w:ind w:firstLine="250"/>
        <w:rPr>
          <w:sz w:val="24"/>
          <w:szCs w:val="24"/>
        </w:rPr>
      </w:pPr>
      <w:r w:rsidRPr="00BE5355">
        <w:rPr>
          <w:sz w:val="24"/>
          <w:szCs w:val="24"/>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01D46C73" w14:textId="77777777" w:rsidR="00FD33DE" w:rsidRDefault="00FD33DE" w:rsidP="00FD33DE">
      <w:pPr>
        <w:ind w:firstLine="250"/>
        <w:rPr>
          <w:sz w:val="24"/>
          <w:szCs w:val="24"/>
        </w:rPr>
      </w:pPr>
      <w:r w:rsidRPr="00BE5355">
        <w:rPr>
          <w:sz w:val="24"/>
          <w:szCs w:val="24"/>
        </w:rPr>
        <w:lastRenderedPageBreak/>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4D513B5D" w14:textId="77777777" w:rsidR="00FD33DE" w:rsidRPr="00BE5355" w:rsidRDefault="00FD33DE" w:rsidP="00FD33DE">
      <w:pPr>
        <w:ind w:firstLine="250"/>
        <w:rPr>
          <w:sz w:val="24"/>
          <w:szCs w:val="24"/>
        </w:rPr>
      </w:pPr>
    </w:p>
    <w:p w14:paraId="405F327C" w14:textId="77777777" w:rsidR="00FD33DE" w:rsidRPr="00BE5355" w:rsidRDefault="00FD33DE" w:rsidP="00FD33DE">
      <w:pPr>
        <w:pStyle w:val="aff4"/>
        <w:spacing w:after="0" w:line="240" w:lineRule="auto"/>
        <w:ind w:left="502"/>
        <w:jc w:val="both"/>
        <w:rPr>
          <w:rFonts w:ascii="Times New Roman" w:hAnsi="Times New Roman"/>
          <w:sz w:val="24"/>
          <w:szCs w:val="24"/>
        </w:rPr>
      </w:pPr>
      <w:bookmarkStart w:id="1" w:name="_Hlk529980463"/>
      <w:r w:rsidRPr="00BE5355">
        <w:rPr>
          <w:rFonts w:ascii="Times New Roman" w:hAnsi="Times New Roman"/>
          <w:sz w:val="24"/>
          <w:szCs w:val="24"/>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w:t>
      </w:r>
    </w:p>
    <w:p w14:paraId="1F208568" w14:textId="77777777" w:rsidR="00FD33DE" w:rsidRDefault="00FD33DE" w:rsidP="00FD33DE">
      <w:pPr>
        <w:pStyle w:val="aff4"/>
        <w:spacing w:after="0" w:line="240" w:lineRule="auto"/>
        <w:ind w:left="502"/>
        <w:jc w:val="both"/>
        <w:rPr>
          <w:rFonts w:ascii="Times New Roman" w:hAnsi="Times New Roman"/>
          <w:sz w:val="24"/>
          <w:szCs w:val="24"/>
        </w:rPr>
      </w:pPr>
      <w:r w:rsidRPr="00BE5355">
        <w:rPr>
          <w:rFonts w:ascii="Times New Roman" w:hAnsi="Times New Roman"/>
          <w:sz w:val="24"/>
          <w:szCs w:val="24"/>
        </w:rPr>
        <w:t xml:space="preserve">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w:t>
      </w:r>
      <w:r>
        <w:rPr>
          <w:rFonts w:ascii="Times New Roman" w:hAnsi="Times New Roman"/>
          <w:sz w:val="24"/>
          <w:szCs w:val="24"/>
        </w:rPr>
        <w:t>гии и условий договора с вашим брокером/управляющим</w:t>
      </w:r>
      <w:r w:rsidRPr="00BE5355">
        <w:rPr>
          <w:rFonts w:ascii="Times New Roman" w:hAnsi="Times New Roman"/>
          <w:sz w:val="24"/>
          <w:szCs w:val="24"/>
        </w:rPr>
        <w:t>.</w:t>
      </w:r>
    </w:p>
    <w:p w14:paraId="41F9B915" w14:textId="38EF595A" w:rsidR="006B56FE" w:rsidRPr="00AE5EE6" w:rsidRDefault="00FD33DE" w:rsidP="00AE5EE6">
      <w:pPr>
        <w:pStyle w:val="aff4"/>
        <w:spacing w:after="0" w:line="240" w:lineRule="auto"/>
        <w:ind w:left="502"/>
        <w:jc w:val="both"/>
        <w:rPr>
          <w:rFonts w:ascii="Times New Roman" w:hAnsi="Times New Roman"/>
          <w:sz w:val="24"/>
          <w:szCs w:val="24"/>
        </w:rPr>
      </w:pPr>
      <w:r w:rsidRPr="00BE5355">
        <w:rPr>
          <w:rFonts w:ascii="Times New Roman" w:hAnsi="Times New Roman"/>
          <w:sz w:val="24"/>
          <w:szCs w:val="24"/>
        </w:rPr>
        <w:t>Убедитесь, что настоящая Декларация о рисках понятна вам, и при необходимости</w:t>
      </w:r>
      <w:r>
        <w:rPr>
          <w:rFonts w:ascii="Times New Roman" w:hAnsi="Times New Roman"/>
          <w:sz w:val="24"/>
          <w:szCs w:val="24"/>
        </w:rPr>
        <w:t xml:space="preserve"> получите разъяснения у вашего брокера/управляющего</w:t>
      </w:r>
      <w:r w:rsidRPr="00BE5355">
        <w:rPr>
          <w:rFonts w:ascii="Times New Roman" w:hAnsi="Times New Roman"/>
          <w:sz w:val="24"/>
          <w:szCs w:val="24"/>
        </w:rPr>
        <w:t xml:space="preserve"> или консультанта, специализирующегося на соответствующих вопросах.</w:t>
      </w:r>
      <w:bookmarkEnd w:id="1"/>
    </w:p>
    <w:p w14:paraId="243E3F7C" w14:textId="77777777" w:rsidR="006B56FE" w:rsidRPr="00F3472D" w:rsidRDefault="00F3472D" w:rsidP="006B56FE">
      <w:pPr>
        <w:pStyle w:val="13"/>
        <w:spacing w:line="288" w:lineRule="auto"/>
        <w:ind w:firstLine="708"/>
        <w:jc w:val="both"/>
        <w:rPr>
          <w:rFonts w:eastAsia="Calibri"/>
          <w:i/>
          <w:iCs/>
          <w:snapToGrid/>
          <w:sz w:val="24"/>
          <w:szCs w:val="24"/>
          <w:lang w:eastAsia="en-US"/>
        </w:rPr>
      </w:pPr>
      <w:r>
        <w:rPr>
          <w:rFonts w:eastAsia="Calibri"/>
          <w:i/>
          <w:iCs/>
          <w:snapToGrid/>
          <w:sz w:val="24"/>
          <w:szCs w:val="24"/>
          <w:lang w:eastAsia="en-US"/>
        </w:rPr>
        <w:t>«</w:t>
      </w:r>
      <w:r w:rsidR="006B56FE" w:rsidRPr="00F3472D">
        <w:rPr>
          <w:rFonts w:eastAsia="Calibri"/>
          <w:i/>
          <w:iCs/>
          <w:snapToGrid/>
          <w:sz w:val="24"/>
          <w:szCs w:val="24"/>
          <w:lang w:eastAsia="en-US"/>
        </w:rPr>
        <w:t>Все настоящие декларации о рисках мною прочитан</w:t>
      </w:r>
      <w:r w:rsidRPr="00F3472D">
        <w:rPr>
          <w:rFonts w:eastAsia="Calibri"/>
          <w:i/>
          <w:iCs/>
          <w:snapToGrid/>
          <w:sz w:val="24"/>
          <w:szCs w:val="24"/>
          <w:lang w:eastAsia="en-US"/>
        </w:rPr>
        <w:t>ы и понятны</w:t>
      </w:r>
      <w:r w:rsidR="006B56FE" w:rsidRPr="00F3472D">
        <w:rPr>
          <w:rFonts w:eastAsia="Calibri"/>
          <w:i/>
          <w:iCs/>
          <w:snapToGrid/>
          <w:sz w:val="24"/>
          <w:szCs w:val="24"/>
          <w:lang w:eastAsia="en-US"/>
        </w:rPr>
        <w:t>. Я осознаю реальные риски при принятии инвестиционных решений».</w:t>
      </w:r>
    </w:p>
    <w:p w14:paraId="03163E42" w14:textId="77777777" w:rsidR="006B56FE" w:rsidRPr="00F3472D" w:rsidRDefault="006B56FE" w:rsidP="00FD33DE">
      <w:pPr>
        <w:pStyle w:val="13"/>
        <w:spacing w:line="288" w:lineRule="auto"/>
        <w:ind w:firstLine="708"/>
        <w:jc w:val="both"/>
        <w:rPr>
          <w:rFonts w:eastAsia="Calibri"/>
          <w:i/>
          <w:iCs/>
          <w:snapToGrid/>
          <w:sz w:val="24"/>
          <w:szCs w:val="24"/>
          <w:lang w:eastAsia="en-US"/>
        </w:rPr>
      </w:pPr>
    </w:p>
    <w:p w14:paraId="075F2506" w14:textId="77777777" w:rsidR="00BF44EC" w:rsidRPr="00A54EE7" w:rsidRDefault="00BF44EC" w:rsidP="00BF44EC">
      <w:pPr>
        <w:ind w:firstLine="375"/>
      </w:pPr>
      <w:r w:rsidRPr="00A54EE7">
        <w:t>«___»______________20__г.</w:t>
      </w:r>
    </w:p>
    <w:p w14:paraId="681C0FC0" w14:textId="77777777" w:rsidR="00BF44EC" w:rsidRPr="00A54EE7" w:rsidRDefault="00BF44EC" w:rsidP="00BF44EC"/>
    <w:p w14:paraId="17952EE8" w14:textId="77777777" w:rsidR="00BF44EC" w:rsidRPr="00A54EE7" w:rsidRDefault="00BF44EC" w:rsidP="00BF44EC">
      <w:pPr>
        <w:suppressAutoHyphens/>
        <w:spacing w:before="0"/>
        <w:rPr>
          <w:rFonts w:eastAsia="Arial Unicode MS"/>
          <w:color w:val="000000"/>
          <w:lang w:bidi="ru-RU"/>
        </w:rPr>
      </w:pPr>
      <w:r w:rsidRPr="00A54EE7">
        <w:rPr>
          <w:rFonts w:eastAsia="Arial Unicode MS"/>
          <w:color w:val="000000"/>
          <w:lang w:bidi="ru-RU"/>
        </w:rPr>
        <w:t>Ф.И.О./Наименование Клиента:</w:t>
      </w:r>
    </w:p>
    <w:p w14:paraId="51352FA1" w14:textId="77777777" w:rsidR="00BF44EC" w:rsidRPr="00A54EE7" w:rsidRDefault="00BF44EC" w:rsidP="00BF44EC">
      <w:pPr>
        <w:suppressAutoHyphens/>
        <w:spacing w:before="0"/>
        <w:rPr>
          <w:rFonts w:eastAsia="Arial Unicode MS"/>
          <w:color w:val="000000"/>
          <w:lang w:bidi="ru-RU"/>
        </w:rPr>
      </w:pPr>
      <w:r w:rsidRPr="00A54EE7">
        <w:rPr>
          <w:rFonts w:eastAsia="Arial Unicode MS"/>
          <w:color w:val="000000"/>
          <w:lang w:bidi="ru-RU"/>
        </w:rPr>
        <w:t>Должность уполномоченного лица Клиента (для юридических лиц):</w:t>
      </w:r>
    </w:p>
    <w:p w14:paraId="007119EB" w14:textId="77777777" w:rsidR="00BF44EC" w:rsidRPr="00961988" w:rsidRDefault="00BF44EC" w:rsidP="00BF44EC">
      <w:r w:rsidRPr="00A54EE7">
        <w:t>Подпись Клиента (уполномоченного лица):__________________________/_________________________</w:t>
      </w:r>
    </w:p>
    <w:p w14:paraId="0DFC0B77" w14:textId="77777777" w:rsidR="00BF44EC" w:rsidRPr="00961988" w:rsidRDefault="00BF44EC" w:rsidP="00BF44EC">
      <w:pPr>
        <w:ind w:firstLine="720"/>
        <w:jc w:val="right"/>
        <w:rPr>
          <w:sz w:val="16"/>
          <w:szCs w:val="16"/>
        </w:rPr>
      </w:pPr>
      <w:r w:rsidRPr="00961988">
        <w:rPr>
          <w:sz w:val="16"/>
          <w:szCs w:val="16"/>
        </w:rPr>
        <w:t>М.П. (для юридических лиц)</w:t>
      </w:r>
    </w:p>
    <w:p w14:paraId="19508576" w14:textId="77777777" w:rsidR="00FD33DE" w:rsidRDefault="00FD33DE" w:rsidP="00FD33DE">
      <w:pPr>
        <w:pStyle w:val="13"/>
        <w:spacing w:line="288" w:lineRule="auto"/>
        <w:ind w:firstLine="708"/>
        <w:jc w:val="both"/>
        <w:rPr>
          <w:rFonts w:eastAsia="Calibri"/>
          <w:snapToGrid/>
          <w:sz w:val="24"/>
          <w:szCs w:val="24"/>
          <w:lang w:eastAsia="en-US"/>
        </w:rPr>
      </w:pPr>
    </w:p>
    <w:p w14:paraId="411CCBCF" w14:textId="77777777" w:rsidR="00FD33DE" w:rsidRDefault="00FD33DE" w:rsidP="00FD33DE">
      <w:pPr>
        <w:pStyle w:val="13"/>
        <w:spacing w:line="288" w:lineRule="auto"/>
        <w:ind w:firstLine="708"/>
        <w:jc w:val="both"/>
        <w:rPr>
          <w:rFonts w:eastAsia="Calibri"/>
          <w:snapToGrid/>
          <w:sz w:val="24"/>
          <w:szCs w:val="24"/>
          <w:lang w:eastAsia="en-US"/>
        </w:rPr>
      </w:pPr>
    </w:p>
    <w:p w14:paraId="08C38E6B" w14:textId="77777777" w:rsidR="009D7158" w:rsidRDefault="009D7158" w:rsidP="00F3472D">
      <w:pPr>
        <w:spacing w:before="0"/>
        <w:rPr>
          <w:b/>
          <w:bCs/>
        </w:rPr>
      </w:pPr>
    </w:p>
    <w:sectPr w:rsidR="009D7158">
      <w:endnotePr>
        <w:numFmt w:val="decimal"/>
      </w:endnotePr>
      <w:pgSz w:w="11909" w:h="16834"/>
      <w:pgMar w:top="300" w:right="427"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FE43D" w14:textId="77777777" w:rsidR="006B56FE" w:rsidRDefault="006B56FE" w:rsidP="00D54A5B">
      <w:pPr>
        <w:spacing w:before="0"/>
      </w:pPr>
      <w:r>
        <w:separator/>
      </w:r>
    </w:p>
  </w:endnote>
  <w:endnote w:type="continuationSeparator" w:id="0">
    <w:p w14:paraId="4FDD5F39" w14:textId="77777777" w:rsidR="006B56FE" w:rsidRDefault="006B56FE" w:rsidP="00D54A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10477" w14:textId="77777777" w:rsidR="006B56FE" w:rsidRDefault="006B56FE" w:rsidP="00D54A5B">
      <w:pPr>
        <w:spacing w:before="0"/>
      </w:pPr>
      <w:r>
        <w:separator/>
      </w:r>
    </w:p>
  </w:footnote>
  <w:footnote w:type="continuationSeparator" w:id="0">
    <w:p w14:paraId="235D49B3" w14:textId="77777777" w:rsidR="006B56FE" w:rsidRDefault="006B56FE" w:rsidP="00D54A5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0001F7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03E0D4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1C66A0"/>
    <w:multiLevelType w:val="multilevel"/>
    <w:tmpl w:val="BAF24AC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8886B2D"/>
    <w:multiLevelType w:val="multilevel"/>
    <w:tmpl w:val="E93ADA06"/>
    <w:lvl w:ilvl="0">
      <w:start w:val="1"/>
      <w:numFmt w:val="bullet"/>
      <w:lvlText w:val=""/>
      <w:lvlJc w:val="left"/>
      <w:pPr>
        <w:ind w:left="1287" w:hanging="360"/>
      </w:pPr>
      <w:rPr>
        <w:rFonts w:ascii="Symbol" w:hAnsi="Symbol" w:cs="Symbol" w:hint="default"/>
        <w:sz w:val="18"/>
        <w:szCs w:val="18"/>
        <w:lang w:eastAsia="en-U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3DB63A9F"/>
    <w:multiLevelType w:val="multilevel"/>
    <w:tmpl w:val="6C9ACFB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7CCA2865"/>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4C3"/>
    <w:rsid w:val="00015B35"/>
    <w:rsid w:val="00027E49"/>
    <w:rsid w:val="00032EA9"/>
    <w:rsid w:val="000638DD"/>
    <w:rsid w:val="0007064F"/>
    <w:rsid w:val="00082D4C"/>
    <w:rsid w:val="00085A67"/>
    <w:rsid w:val="000E03E5"/>
    <w:rsid w:val="001000F7"/>
    <w:rsid w:val="00174F24"/>
    <w:rsid w:val="001B706B"/>
    <w:rsid w:val="0023015A"/>
    <w:rsid w:val="002F06C8"/>
    <w:rsid w:val="00434B90"/>
    <w:rsid w:val="00472EE2"/>
    <w:rsid w:val="004A2608"/>
    <w:rsid w:val="004B09F2"/>
    <w:rsid w:val="00535974"/>
    <w:rsid w:val="005479C9"/>
    <w:rsid w:val="005B5FF9"/>
    <w:rsid w:val="005C6C6B"/>
    <w:rsid w:val="005E46E4"/>
    <w:rsid w:val="00660A63"/>
    <w:rsid w:val="006944E8"/>
    <w:rsid w:val="006B56FE"/>
    <w:rsid w:val="006F13E2"/>
    <w:rsid w:val="00715B12"/>
    <w:rsid w:val="00726408"/>
    <w:rsid w:val="00790DAA"/>
    <w:rsid w:val="007A3A13"/>
    <w:rsid w:val="007B5C52"/>
    <w:rsid w:val="007C2553"/>
    <w:rsid w:val="00867BDF"/>
    <w:rsid w:val="008A2B60"/>
    <w:rsid w:val="008A2EE2"/>
    <w:rsid w:val="00917E12"/>
    <w:rsid w:val="00950AD3"/>
    <w:rsid w:val="00961988"/>
    <w:rsid w:val="00995DE9"/>
    <w:rsid w:val="009D7158"/>
    <w:rsid w:val="00A514C3"/>
    <w:rsid w:val="00A54EE7"/>
    <w:rsid w:val="00A5799E"/>
    <w:rsid w:val="00A912EE"/>
    <w:rsid w:val="00AD0A3E"/>
    <w:rsid w:val="00AE5EE6"/>
    <w:rsid w:val="00BE66D1"/>
    <w:rsid w:val="00BF44EC"/>
    <w:rsid w:val="00C144D9"/>
    <w:rsid w:val="00C52FD2"/>
    <w:rsid w:val="00C80199"/>
    <w:rsid w:val="00C917FD"/>
    <w:rsid w:val="00C93958"/>
    <w:rsid w:val="00CD5C95"/>
    <w:rsid w:val="00CF308B"/>
    <w:rsid w:val="00D16E48"/>
    <w:rsid w:val="00D54A5B"/>
    <w:rsid w:val="00D83895"/>
    <w:rsid w:val="00DD2D61"/>
    <w:rsid w:val="00EA445D"/>
    <w:rsid w:val="00EE52C6"/>
    <w:rsid w:val="00F3472D"/>
    <w:rsid w:val="00F776A4"/>
    <w:rsid w:val="00FA54EE"/>
    <w:rsid w:val="00FD33DE"/>
    <w:rsid w:val="00FE2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A1FA3"/>
  <w15:chartTrackingRefBased/>
  <w15:docId w15:val="{E924D79D-9B15-4ED7-B482-08C8375A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120"/>
      <w:jc w:val="both"/>
    </w:pPr>
    <w:rPr>
      <w:rFonts w:eastAsiaTheme="minorEastAsia"/>
    </w:rPr>
  </w:style>
  <w:style w:type="paragraph" w:styleId="1">
    <w:name w:val="heading 1"/>
    <w:basedOn w:val="a"/>
    <w:link w:val="10"/>
    <w:uiPriority w:val="9"/>
    <w:qFormat/>
    <w:pPr>
      <w:keepNext/>
      <w:pageBreakBefore/>
      <w:spacing w:after="240"/>
      <w:jc w:val="center"/>
      <w:outlineLvl w:val="0"/>
    </w:pPr>
    <w:rPr>
      <w:b/>
      <w:bCs/>
      <w:kern w:val="36"/>
      <w:sz w:val="30"/>
      <w:szCs w:val="30"/>
    </w:rPr>
  </w:style>
  <w:style w:type="paragraph" w:styleId="2">
    <w:name w:val="heading 2"/>
    <w:basedOn w:val="a"/>
    <w:link w:val="20"/>
    <w:uiPriority w:val="9"/>
    <w:qFormat/>
    <w:pPr>
      <w:keepNext/>
      <w:spacing w:before="360"/>
      <w:jc w:val="left"/>
      <w:outlineLvl w:val="1"/>
    </w:pPr>
    <w:rPr>
      <w:b/>
      <w:bCs/>
      <w:caps/>
      <w:sz w:val="22"/>
      <w:szCs w:val="22"/>
    </w:rPr>
  </w:style>
  <w:style w:type="paragraph" w:styleId="3">
    <w:name w:val="heading 3"/>
    <w:basedOn w:val="a"/>
    <w:link w:val="30"/>
    <w:uiPriority w:val="9"/>
    <w:qFormat/>
    <w:pPr>
      <w:keepNext/>
      <w:spacing w:before="240"/>
      <w:jc w:val="left"/>
      <w:outlineLvl w:val="2"/>
    </w:pPr>
    <w:rPr>
      <w:b/>
      <w:bCs/>
      <w:sz w:val="22"/>
      <w:szCs w:val="22"/>
    </w:rPr>
  </w:style>
  <w:style w:type="paragraph" w:styleId="4">
    <w:name w:val="heading 4"/>
    <w:basedOn w:val="a"/>
    <w:link w:val="40"/>
    <w:uiPriority w:val="9"/>
    <w:qFormat/>
    <w:pPr>
      <w:keepNext/>
      <w:spacing w:before="180"/>
      <w:jc w:val="left"/>
      <w:outlineLvl w:val="3"/>
    </w:pPr>
    <w:rPr>
      <w:b/>
      <w:bCs/>
      <w:i/>
      <w:iCs/>
    </w:rPr>
  </w:style>
  <w:style w:type="paragraph" w:styleId="5">
    <w:name w:val="heading 5"/>
    <w:basedOn w:val="a"/>
    <w:link w:val="50"/>
    <w:uiPriority w:val="9"/>
    <w:qFormat/>
    <w:pPr>
      <w:keepNext/>
      <w:spacing w:before="180"/>
      <w:jc w:val="left"/>
      <w:outlineLvl w:val="4"/>
    </w:pPr>
    <w:rPr>
      <w:i/>
      <w:iCs/>
    </w:rPr>
  </w:style>
  <w:style w:type="paragraph" w:styleId="6">
    <w:name w:val="heading 6"/>
    <w:basedOn w:val="a"/>
    <w:link w:val="60"/>
    <w:uiPriority w:val="9"/>
    <w:qFormat/>
    <w:pPr>
      <w:keepNext/>
      <w:spacing w:before="360" w:after="240"/>
      <w:jc w:val="center"/>
      <w:outlineLvl w:val="5"/>
    </w:pPr>
    <w:rPr>
      <w:b/>
      <w:bCs/>
      <w:sz w:val="30"/>
      <w:szCs w:val="30"/>
    </w:rPr>
  </w:style>
  <w:style w:type="paragraph" w:styleId="7">
    <w:name w:val="heading 7"/>
    <w:basedOn w:val="a"/>
    <w:link w:val="70"/>
    <w:uiPriority w:val="9"/>
    <w:qFormat/>
    <w:pPr>
      <w:keepNext/>
      <w:spacing w:before="0"/>
      <w:jc w:val="left"/>
      <w:outlineLvl w:val="6"/>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rFonts w:ascii="Times New Roman" w:hAnsi="Times New Roman" w:cs="Times New Roman" w:hint="default"/>
      <w:color w:val="800080"/>
      <w:u w:val="single"/>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1F4D78" w:themeColor="accent1" w:themeShade="7F"/>
    </w:rPr>
  </w:style>
  <w:style w:type="paragraph" w:styleId="11">
    <w:name w:val="toc 1"/>
    <w:basedOn w:val="a"/>
    <w:autoRedefine/>
    <w:uiPriority w:val="39"/>
    <w:semiHidden/>
    <w:unhideWhenUsed/>
    <w:pPr>
      <w:jc w:val="left"/>
    </w:pPr>
    <w:rPr>
      <w:caps/>
      <w:sz w:val="22"/>
      <w:szCs w:val="22"/>
    </w:rPr>
  </w:style>
  <w:style w:type="paragraph" w:styleId="21">
    <w:name w:val="toc 2"/>
    <w:basedOn w:val="a"/>
    <w:autoRedefine/>
    <w:uiPriority w:val="39"/>
    <w:semiHidden/>
    <w:unhideWhenUsed/>
    <w:pPr>
      <w:spacing w:before="60"/>
      <w:ind w:left="284"/>
      <w:jc w:val="left"/>
    </w:pPr>
    <w:rPr>
      <w:sz w:val="22"/>
      <w:szCs w:val="22"/>
    </w:rPr>
  </w:style>
  <w:style w:type="paragraph" w:styleId="31">
    <w:name w:val="toc 3"/>
    <w:basedOn w:val="a"/>
    <w:autoRedefine/>
    <w:uiPriority w:val="39"/>
    <w:semiHidden/>
    <w:unhideWhenUsed/>
    <w:pPr>
      <w:spacing w:before="40"/>
      <w:ind w:left="482"/>
      <w:jc w:val="left"/>
    </w:pPr>
  </w:style>
  <w:style w:type="paragraph" w:styleId="41">
    <w:name w:val="toc 4"/>
    <w:basedOn w:val="a"/>
    <w:autoRedefine/>
    <w:uiPriority w:val="39"/>
    <w:semiHidden/>
    <w:unhideWhenUsed/>
    <w:pPr>
      <w:spacing w:before="0"/>
      <w:ind w:left="720"/>
    </w:pPr>
    <w:rPr>
      <w:i/>
      <w:iCs/>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rPr>
      <w:rFonts w:eastAsiaTheme="minorEastAsia"/>
    </w:rPr>
  </w:style>
  <w:style w:type="paragraph" w:styleId="a7">
    <w:name w:val="header"/>
    <w:basedOn w:val="a"/>
    <w:link w:val="a8"/>
    <w:uiPriority w:val="99"/>
    <w:unhideWhenUsed/>
    <w:pPr>
      <w:jc w:val="right"/>
    </w:pPr>
    <w:rPr>
      <w:i/>
      <w:iCs/>
    </w:rPr>
  </w:style>
  <w:style w:type="character" w:customStyle="1" w:styleId="a8">
    <w:name w:val="Верхний колонтитул Знак"/>
    <w:basedOn w:val="a0"/>
    <w:link w:val="a7"/>
    <w:uiPriority w:val="99"/>
    <w:rPr>
      <w:rFonts w:eastAsiaTheme="minorEastAsia"/>
    </w:rPr>
  </w:style>
  <w:style w:type="paragraph" w:styleId="a9">
    <w:name w:val="footer"/>
    <w:basedOn w:val="a"/>
    <w:link w:val="aa"/>
    <w:unhideWhenUsed/>
    <w:rPr>
      <w:sz w:val="18"/>
      <w:szCs w:val="18"/>
    </w:rPr>
  </w:style>
  <w:style w:type="character" w:customStyle="1" w:styleId="aa">
    <w:name w:val="Нижний колонтитул Знак"/>
    <w:basedOn w:val="a0"/>
    <w:link w:val="a9"/>
    <w:uiPriority w:val="99"/>
    <w:rPr>
      <w:rFonts w:eastAsiaTheme="minorEastAsia"/>
    </w:rPr>
  </w:style>
  <w:style w:type="paragraph" w:styleId="ab">
    <w:name w:val="caption"/>
    <w:basedOn w:val="a"/>
    <w:uiPriority w:val="35"/>
    <w:qFormat/>
    <w:pPr>
      <w:keepNext/>
      <w:spacing w:after="40"/>
      <w:jc w:val="left"/>
    </w:pPr>
    <w:rPr>
      <w:b/>
      <w:bCs/>
    </w:rPr>
  </w:style>
  <w:style w:type="paragraph" w:styleId="ac">
    <w:name w:val="List Bullet"/>
    <w:basedOn w:val="a"/>
    <w:uiPriority w:val="99"/>
    <w:semiHidden/>
    <w:unhideWhenUsed/>
    <w:pPr>
      <w:ind w:left="360" w:hanging="360"/>
    </w:pPr>
  </w:style>
  <w:style w:type="paragraph" w:styleId="ad">
    <w:name w:val="List Number"/>
    <w:basedOn w:val="a"/>
    <w:uiPriority w:val="99"/>
    <w:semiHidden/>
    <w:unhideWhenUsed/>
    <w:pPr>
      <w:ind w:left="360" w:hanging="360"/>
    </w:pPr>
  </w:style>
  <w:style w:type="paragraph" w:styleId="ae">
    <w:name w:val="Document Map"/>
    <w:basedOn w:val="a"/>
    <w:link w:val="af"/>
    <w:uiPriority w:val="99"/>
    <w:semiHidden/>
    <w:unhideWhenUsed/>
    <w:pPr>
      <w:shd w:val="clear" w:color="auto" w:fill="000080"/>
    </w:pPr>
    <w:rPr>
      <w:rFonts w:ascii="Tahoma" w:hAnsi="Tahoma" w:cs="Tahoma"/>
    </w:rPr>
  </w:style>
  <w:style w:type="character" w:customStyle="1" w:styleId="af">
    <w:name w:val="Схема документа Знак"/>
    <w:basedOn w:val="a0"/>
    <w:link w:val="ae"/>
    <w:uiPriority w:val="99"/>
    <w:semiHidden/>
    <w:rPr>
      <w:rFonts w:ascii="Segoe UI" w:eastAsiaTheme="minorEastAsia" w:hAnsi="Segoe UI" w:cs="Segoe UI"/>
      <w:sz w:val="16"/>
      <w:szCs w:val="16"/>
    </w:rPr>
  </w:style>
  <w:style w:type="paragraph" w:styleId="af0">
    <w:name w:val="annotation subject"/>
    <w:basedOn w:val="a"/>
    <w:link w:val="af1"/>
    <w:uiPriority w:val="99"/>
    <w:semiHidden/>
    <w:unhideWhenUsed/>
    <w:rPr>
      <w:b/>
      <w:bCs/>
    </w:rPr>
  </w:style>
  <w:style w:type="character" w:customStyle="1" w:styleId="af1">
    <w:name w:val="Тема примечания Знак"/>
    <w:basedOn w:val="a6"/>
    <w:link w:val="af0"/>
    <w:uiPriority w:val="99"/>
    <w:semiHidden/>
    <w:rPr>
      <w:rFonts w:eastAsiaTheme="minorEastAsia"/>
      <w:b/>
      <w:bCs/>
    </w:rPr>
  </w:style>
  <w:style w:type="paragraph" w:styleId="af2">
    <w:name w:val="Balloon Text"/>
    <w:basedOn w:val="a"/>
    <w:link w:val="af3"/>
    <w:uiPriority w:val="99"/>
    <w:semiHidden/>
    <w:unhideWhenUsed/>
    <w:rPr>
      <w:rFonts w:ascii="Tahoma" w:hAnsi="Tahoma" w:cs="Tahoma"/>
      <w:sz w:val="16"/>
      <w:szCs w:val="16"/>
    </w:rPr>
  </w:style>
  <w:style w:type="character" w:customStyle="1" w:styleId="af3">
    <w:name w:val="Текст выноски Знак"/>
    <w:basedOn w:val="a0"/>
    <w:link w:val="af2"/>
    <w:uiPriority w:val="99"/>
    <w:semiHidden/>
    <w:rPr>
      <w:rFonts w:ascii="Segoe UI" w:eastAsiaTheme="minorEastAsia" w:hAnsi="Segoe UI" w:cs="Segoe UI"/>
      <w:sz w:val="18"/>
      <w:szCs w:val="18"/>
    </w:rPr>
  </w:style>
  <w:style w:type="paragraph" w:styleId="af4">
    <w:name w:val="Revision"/>
    <w:basedOn w:val="a"/>
    <w:uiPriority w:val="99"/>
    <w:semiHidden/>
    <w:pPr>
      <w:spacing w:before="0"/>
      <w:jc w:val="left"/>
    </w:pPr>
  </w:style>
  <w:style w:type="paragraph" w:customStyle="1" w:styleId="af5">
    <w:name w:val="Текст таблицы (лев.)"/>
    <w:basedOn w:val="a"/>
    <w:pPr>
      <w:keepNext/>
      <w:spacing w:before="20"/>
      <w:jc w:val="left"/>
    </w:pPr>
    <w:rPr>
      <w:sz w:val="18"/>
      <w:szCs w:val="18"/>
    </w:rPr>
  </w:style>
  <w:style w:type="paragraph" w:customStyle="1" w:styleId="Disclaimer">
    <w:name w:val="Disclaimer"/>
    <w:basedOn w:val="a"/>
    <w:rPr>
      <w:b/>
      <w:bCs/>
      <w:sz w:val="18"/>
      <w:szCs w:val="18"/>
    </w:rPr>
  </w:style>
  <w:style w:type="paragraph" w:customStyle="1" w:styleId="af6">
    <w:name w:val="Примечание"/>
    <w:basedOn w:val="a"/>
    <w:pPr>
      <w:spacing w:before="40"/>
    </w:pPr>
    <w:rPr>
      <w:sz w:val="16"/>
      <w:szCs w:val="16"/>
    </w:rPr>
  </w:style>
  <w:style w:type="paragraph" w:customStyle="1" w:styleId="af7">
    <w:name w:val="Источник"/>
    <w:basedOn w:val="a"/>
    <w:pPr>
      <w:spacing w:before="40"/>
    </w:pPr>
    <w:rPr>
      <w:i/>
      <w:iCs/>
      <w:sz w:val="16"/>
      <w:szCs w:val="16"/>
    </w:rPr>
  </w:style>
  <w:style w:type="paragraph" w:customStyle="1" w:styleId="af8">
    <w:name w:val="Шапка таблицы (лев.)"/>
    <w:basedOn w:val="a"/>
    <w:pPr>
      <w:keepNext/>
      <w:spacing w:before="60"/>
      <w:jc w:val="left"/>
    </w:pPr>
    <w:rPr>
      <w:b/>
      <w:bCs/>
      <w:sz w:val="18"/>
      <w:szCs w:val="18"/>
    </w:rPr>
  </w:style>
  <w:style w:type="paragraph" w:customStyle="1" w:styleId="af9">
    <w:name w:val="Текст таблицы (прав.)"/>
    <w:basedOn w:val="a"/>
    <w:pPr>
      <w:keepNext/>
      <w:spacing w:before="20"/>
      <w:jc w:val="right"/>
    </w:pPr>
    <w:rPr>
      <w:sz w:val="18"/>
      <w:szCs w:val="18"/>
    </w:rPr>
  </w:style>
  <w:style w:type="paragraph" w:customStyle="1" w:styleId="afa">
    <w:name w:val="Шапка таблицы (прав.)"/>
    <w:basedOn w:val="a"/>
    <w:pPr>
      <w:keepNext/>
      <w:spacing w:before="60"/>
      <w:jc w:val="right"/>
    </w:pPr>
    <w:rPr>
      <w:b/>
      <w:bCs/>
      <w:sz w:val="18"/>
      <w:szCs w:val="18"/>
    </w:rPr>
  </w:style>
  <w:style w:type="paragraph" w:customStyle="1" w:styleId="Normal1">
    <w:name w:val="Normal1"/>
    <w:basedOn w:val="a"/>
    <w:pPr>
      <w:spacing w:before="0"/>
      <w:jc w:val="left"/>
    </w:pPr>
  </w:style>
  <w:style w:type="paragraph" w:customStyle="1" w:styleId="BodyText21">
    <w:name w:val="Body Text 21"/>
    <w:basedOn w:val="a"/>
    <w:pPr>
      <w:spacing w:before="0"/>
      <w:ind w:firstLine="567"/>
    </w:pPr>
    <w:rPr>
      <w:i/>
      <w:iCs/>
    </w:rPr>
  </w:style>
  <w:style w:type="character" w:styleId="afb">
    <w:name w:val="footnote reference"/>
    <w:basedOn w:val="a0"/>
    <w:uiPriority w:val="99"/>
    <w:semiHidden/>
    <w:unhideWhenUsed/>
    <w:rPr>
      <w:rFonts w:ascii="Times New Roman" w:hAnsi="Times New Roman" w:cs="Times New Roman" w:hint="default"/>
      <w:strike w:val="0"/>
      <w:dstrike w:val="0"/>
      <w:u w:val="none"/>
      <w:effect w:val="none"/>
      <w:vertAlign w:val="superscript"/>
    </w:rPr>
  </w:style>
  <w:style w:type="paragraph" w:styleId="afc">
    <w:name w:val="Normal (Web)"/>
    <w:basedOn w:val="a"/>
    <w:uiPriority w:val="99"/>
    <w:semiHidden/>
    <w:unhideWhenUsed/>
    <w:pPr>
      <w:spacing w:before="100" w:beforeAutospacing="1" w:after="100" w:afterAutospacing="1"/>
      <w:jc w:val="left"/>
    </w:pPr>
    <w:rPr>
      <w:sz w:val="24"/>
      <w:szCs w:val="24"/>
    </w:rPr>
  </w:style>
  <w:style w:type="table" w:styleId="afd">
    <w:name w:val="Table Grid"/>
    <w:basedOn w:val="a1"/>
    <w:uiPriority w:val="39"/>
    <w:rsid w:val="009D71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
    <w:link w:val="aff"/>
    <w:rsid w:val="0023015A"/>
    <w:pPr>
      <w:widowControl w:val="0"/>
      <w:spacing w:before="0"/>
    </w:pPr>
    <w:rPr>
      <w:rFonts w:eastAsia="Times New Roman"/>
      <w:color w:val="00000A"/>
      <w:lang w:val="en-US" w:eastAsia="zh-CN"/>
    </w:rPr>
  </w:style>
  <w:style w:type="character" w:customStyle="1" w:styleId="aff">
    <w:name w:val="Основной текст Знак"/>
    <w:basedOn w:val="a0"/>
    <w:link w:val="afe"/>
    <w:rsid w:val="0023015A"/>
    <w:rPr>
      <w:color w:val="00000A"/>
      <w:lang w:val="en-US" w:eastAsia="zh-CN"/>
    </w:rPr>
  </w:style>
  <w:style w:type="paragraph" w:customStyle="1" w:styleId="western">
    <w:name w:val="western"/>
    <w:basedOn w:val="a"/>
    <w:qFormat/>
    <w:rsid w:val="008A2EE2"/>
    <w:pPr>
      <w:spacing w:before="0" w:beforeAutospacing="1"/>
    </w:pPr>
    <w:rPr>
      <w:rFonts w:eastAsia="Times New Roman"/>
      <w:color w:val="00000A"/>
    </w:rPr>
  </w:style>
  <w:style w:type="character" w:styleId="aff0">
    <w:name w:val="annotation reference"/>
    <w:basedOn w:val="a0"/>
    <w:uiPriority w:val="99"/>
    <w:semiHidden/>
    <w:unhideWhenUsed/>
    <w:rsid w:val="00D54A5B"/>
    <w:rPr>
      <w:sz w:val="16"/>
      <w:szCs w:val="16"/>
    </w:rPr>
  </w:style>
  <w:style w:type="paragraph" w:styleId="aff1">
    <w:name w:val="endnote text"/>
    <w:basedOn w:val="a"/>
    <w:link w:val="aff2"/>
    <w:uiPriority w:val="99"/>
    <w:semiHidden/>
    <w:unhideWhenUsed/>
    <w:rsid w:val="00D54A5B"/>
    <w:pPr>
      <w:spacing w:before="0"/>
    </w:pPr>
  </w:style>
  <w:style w:type="character" w:customStyle="1" w:styleId="aff2">
    <w:name w:val="Текст концевой сноски Знак"/>
    <w:basedOn w:val="a0"/>
    <w:link w:val="aff1"/>
    <w:uiPriority w:val="99"/>
    <w:semiHidden/>
    <w:rsid w:val="00D54A5B"/>
    <w:rPr>
      <w:rFonts w:eastAsiaTheme="minorEastAsia"/>
    </w:rPr>
  </w:style>
  <w:style w:type="character" w:styleId="aff3">
    <w:name w:val="endnote reference"/>
    <w:basedOn w:val="a0"/>
    <w:uiPriority w:val="99"/>
    <w:semiHidden/>
    <w:unhideWhenUsed/>
    <w:rsid w:val="00D54A5B"/>
    <w:rPr>
      <w:vertAlign w:val="superscript"/>
    </w:rPr>
  </w:style>
  <w:style w:type="table" w:customStyle="1" w:styleId="12">
    <w:name w:val="Сетка таблицы1"/>
    <w:basedOn w:val="a1"/>
    <w:next w:val="afd"/>
    <w:uiPriority w:val="59"/>
    <w:rsid w:val="00950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d"/>
    <w:uiPriority w:val="59"/>
    <w:rsid w:val="0071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d"/>
    <w:uiPriority w:val="59"/>
    <w:rsid w:val="00070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uiPriority w:val="1"/>
    <w:qFormat/>
    <w:rsid w:val="00FD33DE"/>
    <w:pPr>
      <w:spacing w:before="0" w:after="200" w:line="276" w:lineRule="auto"/>
      <w:ind w:left="720"/>
      <w:contextualSpacing/>
      <w:jc w:val="left"/>
    </w:pPr>
    <w:rPr>
      <w:rFonts w:ascii="Calibri" w:eastAsia="Calibri" w:hAnsi="Calibri"/>
      <w:sz w:val="22"/>
      <w:szCs w:val="22"/>
      <w:lang w:eastAsia="en-US"/>
    </w:rPr>
  </w:style>
  <w:style w:type="paragraph" w:customStyle="1" w:styleId="13">
    <w:name w:val="Обычный1"/>
    <w:rsid w:val="00FD33DE"/>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9723">
      <w:marLeft w:val="0"/>
      <w:marRight w:val="0"/>
      <w:marTop w:val="0"/>
      <w:marBottom w:val="0"/>
      <w:divBdr>
        <w:top w:val="none" w:sz="0" w:space="0" w:color="auto"/>
        <w:left w:val="none" w:sz="0" w:space="0" w:color="auto"/>
        <w:bottom w:val="single" w:sz="12" w:space="1" w:color="auto"/>
        <w:right w:val="none" w:sz="0" w:space="0" w:color="auto"/>
      </w:divBdr>
    </w:div>
    <w:div w:id="707950922">
      <w:marLeft w:val="0"/>
      <w:marRight w:val="0"/>
      <w:marTop w:val="0"/>
      <w:marBottom w:val="0"/>
      <w:divBdr>
        <w:top w:val="none" w:sz="0" w:space="0" w:color="auto"/>
        <w:left w:val="none" w:sz="0" w:space="0" w:color="auto"/>
        <w:bottom w:val="single" w:sz="12" w:space="1" w:color="auto"/>
        <w:right w:val="none" w:sz="0" w:space="0" w:color="auto"/>
      </w:divBdr>
    </w:div>
    <w:div w:id="716658971">
      <w:marLeft w:val="0"/>
      <w:marRight w:val="0"/>
      <w:marTop w:val="0"/>
      <w:marBottom w:val="0"/>
      <w:divBdr>
        <w:top w:val="none" w:sz="0" w:space="0" w:color="auto"/>
        <w:left w:val="none" w:sz="0" w:space="0" w:color="auto"/>
        <w:bottom w:val="single" w:sz="12" w:space="1" w:color="auto"/>
        <w:right w:val="none" w:sz="0" w:space="0" w:color="auto"/>
      </w:divBdr>
    </w:div>
    <w:div w:id="1005935877">
      <w:marLeft w:val="0"/>
      <w:marRight w:val="0"/>
      <w:marTop w:val="0"/>
      <w:marBottom w:val="0"/>
      <w:divBdr>
        <w:top w:val="single" w:sz="8" w:space="1"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6E94F-1C69-48C7-B378-09658252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11</Pages>
  <Words>5059</Words>
  <Characters>35502</Characters>
  <Application>Microsoft Office Word</Application>
  <DocSecurity>0</DocSecurity>
  <Lines>295</Lines>
  <Paragraphs>80</Paragraphs>
  <ScaleCrop>false</ScaleCrop>
  <HeadingPairs>
    <vt:vector size="2" baseType="variant">
      <vt:variant>
        <vt:lpstr>Название</vt:lpstr>
      </vt:variant>
      <vt:variant>
        <vt:i4>1</vt:i4>
      </vt:variant>
    </vt:vector>
  </HeadingPairs>
  <TitlesOfParts>
    <vt:vector size="1" baseType="lpstr">
      <vt:lpstr>Заявление о присоединении к договору/</vt:lpstr>
    </vt:vector>
  </TitlesOfParts>
  <Company/>
  <LinksUpToDate>false</LinksUpToDate>
  <CharactersWithSpaces>40481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о присоединении к договору/</dc:title>
  <dc:subject/>
  <dc:creator>Krinitsina, Ekaterina</dc:creator>
  <cp:keywords/>
  <dc:description/>
  <cp:lastModifiedBy>Ольга Журавкова</cp:lastModifiedBy>
  <cp:revision>50</cp:revision>
  <dcterms:created xsi:type="dcterms:W3CDTF">2019-10-17T14:09:00Z</dcterms:created>
  <dcterms:modified xsi:type="dcterms:W3CDTF">2020-06-05T09:46:00Z</dcterms:modified>
</cp:coreProperties>
</file>