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8A" w:rsidRPr="00F33B34" w:rsidRDefault="00EE3C5F" w:rsidP="00F33B34">
      <w:pPr>
        <w:spacing w:line="240" w:lineRule="auto"/>
        <w:ind w:right="19"/>
        <w:jc w:val="right"/>
        <w:rPr>
          <w:rFonts w:ascii="Times New Roman" w:hAnsi="Times New Roman" w:cs="Times New Roman"/>
        </w:rPr>
      </w:pPr>
      <w:bookmarkStart w:id="0" w:name="_Hlk530474353"/>
      <w:r w:rsidRPr="00F33B34">
        <w:rPr>
          <w:rFonts w:ascii="Times New Roman" w:eastAsia="Tahoma" w:hAnsi="Times New Roman" w:cs="Times New Roman"/>
          <w:b/>
        </w:rPr>
        <w:t>Приложение №</w:t>
      </w:r>
      <w:r w:rsidR="00DD10E0">
        <w:rPr>
          <w:rFonts w:ascii="Times New Roman" w:eastAsia="Tahoma" w:hAnsi="Times New Roman" w:cs="Times New Roman"/>
          <w:b/>
        </w:rPr>
        <w:t>2</w:t>
      </w:r>
    </w:p>
    <w:p w:rsidR="00F33B34" w:rsidRPr="00F33B34" w:rsidRDefault="00F33B34" w:rsidP="00F33B34">
      <w:pPr>
        <w:pStyle w:val="a8"/>
        <w:jc w:val="right"/>
        <w:rPr>
          <w:sz w:val="22"/>
          <w:szCs w:val="22"/>
        </w:rPr>
      </w:pPr>
      <w:r w:rsidRPr="00F33B34">
        <w:rPr>
          <w:rFonts w:eastAsia="Tahoma"/>
          <w:sz w:val="22"/>
          <w:szCs w:val="22"/>
        </w:rPr>
        <w:t xml:space="preserve">к </w:t>
      </w:r>
      <w:proofErr w:type="gramStart"/>
      <w:r w:rsidRPr="00F33B34">
        <w:rPr>
          <w:rFonts w:eastAsia="Tahoma"/>
          <w:sz w:val="22"/>
          <w:szCs w:val="22"/>
        </w:rPr>
        <w:t xml:space="preserve">Договору  </w:t>
      </w:r>
      <w:r w:rsidRPr="00F33B34">
        <w:rPr>
          <w:sz w:val="22"/>
          <w:szCs w:val="22"/>
        </w:rPr>
        <w:t>доверительного</w:t>
      </w:r>
      <w:proofErr w:type="gramEnd"/>
      <w:r w:rsidRPr="00F33B34">
        <w:rPr>
          <w:sz w:val="22"/>
          <w:szCs w:val="22"/>
        </w:rPr>
        <w:t xml:space="preserve"> управления</w:t>
      </w:r>
    </w:p>
    <w:p w:rsidR="00F33B34" w:rsidRPr="00F33B34" w:rsidRDefault="00F33B34" w:rsidP="00F33B34">
      <w:pPr>
        <w:spacing w:line="240" w:lineRule="auto"/>
        <w:jc w:val="right"/>
        <w:rPr>
          <w:rFonts w:ascii="Times New Roman" w:hAnsi="Times New Roman" w:cs="Times New Roman"/>
        </w:rPr>
      </w:pPr>
      <w:r w:rsidRPr="00F33B34">
        <w:rPr>
          <w:rFonts w:ascii="Times New Roman" w:hAnsi="Times New Roman" w:cs="Times New Roman"/>
        </w:rPr>
        <w:t>ценными бумагами и средствами инвестирования в ценные бумаги</w:t>
      </w:r>
    </w:p>
    <w:p w:rsidR="0048628A" w:rsidRPr="00F33B34" w:rsidRDefault="00EE3C5F" w:rsidP="00F33B34">
      <w:pPr>
        <w:spacing w:line="240" w:lineRule="auto"/>
        <w:ind w:left="1204"/>
        <w:jc w:val="right"/>
        <w:rPr>
          <w:rFonts w:ascii="Times New Roman" w:hAnsi="Times New Roman" w:cs="Times New Roman"/>
        </w:rPr>
      </w:pPr>
      <w:r w:rsidRPr="00F33B34">
        <w:rPr>
          <w:rFonts w:ascii="Times New Roman" w:eastAsia="Tahoma" w:hAnsi="Times New Roman" w:cs="Times New Roman"/>
        </w:rPr>
        <w:t>от</w:t>
      </w:r>
      <w:r w:rsidR="00F33B34" w:rsidRPr="00F33B34">
        <w:rPr>
          <w:rFonts w:ascii="Times New Roman" w:eastAsia="Tahoma" w:hAnsi="Times New Roman" w:cs="Times New Roman"/>
        </w:rPr>
        <w:t xml:space="preserve"> </w:t>
      </w:r>
      <w:r w:rsidRPr="00F33B34">
        <w:rPr>
          <w:rFonts w:ascii="Times New Roman" w:eastAsia="Tahoma" w:hAnsi="Times New Roman" w:cs="Times New Roman"/>
        </w:rPr>
        <w:t>«___</w:t>
      </w:r>
      <w:proofErr w:type="gramStart"/>
      <w:r w:rsidRPr="00F33B34">
        <w:rPr>
          <w:rFonts w:ascii="Times New Roman" w:eastAsia="Tahoma" w:hAnsi="Times New Roman" w:cs="Times New Roman"/>
        </w:rPr>
        <w:t>_»_</w:t>
      </w:r>
      <w:proofErr w:type="gramEnd"/>
      <w:r w:rsidRPr="00F33B34">
        <w:rPr>
          <w:rFonts w:ascii="Times New Roman" w:eastAsia="Tahoma" w:hAnsi="Times New Roman" w:cs="Times New Roman"/>
        </w:rPr>
        <w:t xml:space="preserve">__________20___г. № </w:t>
      </w:r>
      <w:r w:rsidR="00F33B34">
        <w:rPr>
          <w:rFonts w:ascii="Times New Roman" w:eastAsia="Tahoma" w:hAnsi="Times New Roman" w:cs="Times New Roman"/>
        </w:rPr>
        <w:t>_________</w:t>
      </w:r>
    </w:p>
    <w:bookmarkEnd w:id="0"/>
    <w:p w:rsidR="0048628A" w:rsidRPr="00114E7F" w:rsidRDefault="00F56A5C">
      <w:pPr>
        <w:pStyle w:val="1"/>
        <w:rPr>
          <w:sz w:val="22"/>
        </w:rPr>
      </w:pPr>
      <w:r>
        <w:rPr>
          <w:sz w:val="22"/>
        </w:rPr>
        <w:t>Инвестиционная декларация</w:t>
      </w:r>
    </w:p>
    <w:tbl>
      <w:tblPr>
        <w:tblStyle w:val="TableGrid"/>
        <w:tblW w:w="9760" w:type="dxa"/>
        <w:tblInd w:w="-2918" w:type="dxa"/>
        <w:tblCellMar>
          <w:left w:w="38" w:type="dxa"/>
          <w:right w:w="34" w:type="dxa"/>
        </w:tblCellMar>
        <w:tblLook w:val="04A0" w:firstRow="1" w:lastRow="0" w:firstColumn="1" w:lastColumn="0" w:noHBand="0" w:noVBand="1"/>
      </w:tblPr>
      <w:tblGrid>
        <w:gridCol w:w="775"/>
        <w:gridCol w:w="4039"/>
        <w:gridCol w:w="1466"/>
        <w:gridCol w:w="1468"/>
        <w:gridCol w:w="2012"/>
      </w:tblGrid>
      <w:tr w:rsidR="0048628A" w:rsidRPr="00114E7F" w:rsidTr="00114E7F">
        <w:trPr>
          <w:trHeight w:val="538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3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center"/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Перечень объектов доверительного управления: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  <w:vAlign w:val="center"/>
          </w:tcPr>
          <w:p w:rsidR="0048628A" w:rsidRPr="00114E7F" w:rsidRDefault="00EE3C5F">
            <w:pPr>
              <w:ind w:left="10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Символ (V или -)</w:t>
            </w: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1.1.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3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государственные ценные бумаги Российской Федерации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1.2.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3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1.3.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3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538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1.4.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3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обыкновенные и привилегированные акции российских открытых акционерных обществ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74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1.5.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облигации российских хозяйственных обществ, государственная регистрация выпуска которых сопровождалась регистрацией их проспекта эмиссии или в отношении которых зарегистрирован проспект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1.6.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инвестиционные паи паевых инвестиционных фондов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1.7.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ценные бумаги иностранных эмитентов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1.8.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векселя российских хозяйственных обществ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49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3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2.</w:t>
            </w:r>
          </w:p>
        </w:tc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8628A" w:rsidRPr="00114E7F" w:rsidRDefault="00EE3C5F">
            <w:pPr>
              <w:ind w:left="5" w:hanging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 процессе доверительного управления Доверительный управляющий вправе приобретать ценные бумаги:</w:t>
            </w: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4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 бездокументарной форме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4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 документарной форме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4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допущенные к торгам организатором торговли на рынке ценных бумаг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4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3"/>
              <w:jc w:val="both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не допущенные к торгам организатором торговли на рынке ценных бумаг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4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включенные в котировальные списки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4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не включенные в котировальные списки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81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3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</w:t>
            </w:r>
          </w:p>
        </w:tc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8628A" w:rsidRPr="00114E7F" w:rsidRDefault="00EE3C5F">
            <w:pPr>
              <w:spacing w:after="54" w:line="240" w:lineRule="auto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Структура объектов доверительного управления, которую обязан поддерживать </w:t>
            </w:r>
          </w:p>
          <w:p w:rsidR="0048628A" w:rsidRPr="00114E7F" w:rsidRDefault="00EE3C5F">
            <w:pPr>
              <w:ind w:left="2" w:hanging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Доверительный управляющий в течение всего срока действия Договора должна соответствовать следующим требованиям:</w:t>
            </w:r>
          </w:p>
        </w:tc>
      </w:tr>
      <w:tr w:rsidR="0048628A" w:rsidRPr="00114E7F" w:rsidTr="00114E7F">
        <w:trPr>
          <w:trHeight w:val="52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  <w:vAlign w:val="center"/>
          </w:tcPr>
          <w:p w:rsidR="0048628A" w:rsidRPr="00114E7F" w:rsidRDefault="00EE3C5F">
            <w:pPr>
              <w:jc w:val="center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Вид разрешенного актива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  <w:vAlign w:val="bottom"/>
          </w:tcPr>
          <w:p w:rsidR="0048628A" w:rsidRPr="00114E7F" w:rsidRDefault="00EE3C5F">
            <w:pPr>
              <w:jc w:val="center"/>
              <w:rPr>
                <w:sz w:val="18"/>
                <w:szCs w:val="18"/>
              </w:rPr>
            </w:pPr>
            <w:proofErr w:type="spellStart"/>
            <w:r w:rsidRPr="00114E7F">
              <w:rPr>
                <w:rFonts w:ascii="Tahoma" w:eastAsia="Tahoma" w:hAnsi="Tahoma" w:cs="Tahoma"/>
                <w:sz w:val="18"/>
                <w:szCs w:val="18"/>
              </w:rPr>
              <w:t>min</w:t>
            </w:r>
            <w:proofErr w:type="spellEnd"/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 доля в портфеле (%)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  <w:vAlign w:val="bottom"/>
          </w:tcPr>
          <w:p w:rsidR="0048628A" w:rsidRPr="00114E7F" w:rsidRDefault="00EE3C5F">
            <w:pPr>
              <w:jc w:val="center"/>
              <w:rPr>
                <w:sz w:val="18"/>
                <w:szCs w:val="18"/>
              </w:rPr>
            </w:pPr>
            <w:proofErr w:type="spellStart"/>
            <w:r w:rsidRPr="00114E7F">
              <w:rPr>
                <w:rFonts w:ascii="Tahoma" w:eastAsia="Tahoma" w:hAnsi="Tahoma" w:cs="Tahoma"/>
                <w:sz w:val="18"/>
                <w:szCs w:val="18"/>
              </w:rPr>
              <w:t>max</w:t>
            </w:r>
            <w:proofErr w:type="spellEnd"/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 доля в портфеле (%)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ACCFF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3.1.1.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денежные средства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3.1.2.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государственные ценные бумаги РФ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50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3.1.3.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государственные ценные бумаги субъектов РФ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3.1.4.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муниципальные ценные бумаги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50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3.1.5.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акции российских открытых акционерных обществ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50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3.1.6.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облигации российских хозяйственных обществ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3.1.7.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ценные бумаги иностранных эмитентов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494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3.1.8.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инвестиционные паи паевых инвестиционных фондов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26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right="1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3.1.9.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депозиты в кредитных организациях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rPr>
          <w:trHeight w:val="48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left="84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3.1.10.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векселя российских хозяйственных обществ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F56A5C">
        <w:trPr>
          <w:trHeight w:val="509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left="84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3.1.11.</w:t>
            </w:r>
          </w:p>
        </w:tc>
        <w:tc>
          <w:tcPr>
            <w:tcW w:w="4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5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обязательства по опционам, а также форвардным и фьючерсным контрактам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A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F56A5C">
        <w:trPr>
          <w:trHeight w:val="100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ind w:right="2"/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3.2.</w:t>
            </w:r>
          </w:p>
        </w:tc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8628A" w:rsidRPr="00114E7F" w:rsidRDefault="00EE3C5F">
            <w:pPr>
              <w:spacing w:after="52" w:line="265" w:lineRule="auto"/>
              <w:ind w:left="6" w:hanging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Перечень юридических лиц (групп юридических лиц по определенному признаку), чьи ценные бумаги в документарной форме, не являющиеся </w:t>
            </w:r>
            <w:proofErr w:type="spellStart"/>
            <w:r w:rsidRPr="00114E7F">
              <w:rPr>
                <w:rFonts w:ascii="Tahoma" w:eastAsia="Tahoma" w:hAnsi="Tahoma" w:cs="Tahoma"/>
                <w:sz w:val="18"/>
                <w:szCs w:val="18"/>
              </w:rPr>
              <w:t>эмисиионными</w:t>
            </w:r>
            <w:proofErr w:type="spellEnd"/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, вправе приобретать Доверительный управляющий (заполняется в случае, если согласованы пункты 1.8 и </w:t>
            </w:r>
          </w:p>
          <w:p w:rsidR="0048628A" w:rsidRPr="00114E7F" w:rsidRDefault="00EE3C5F">
            <w:pPr>
              <w:ind w:left="6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3.1.10.):</w:t>
            </w:r>
          </w:p>
        </w:tc>
      </w:tr>
      <w:tr w:rsidR="00F56A5C" w:rsidRPr="00114E7F" w:rsidTr="00F56A5C">
        <w:trPr>
          <w:trHeight w:val="333"/>
        </w:trPr>
        <w:tc>
          <w:tcPr>
            <w:tcW w:w="9760" w:type="dxa"/>
            <w:gridSpan w:val="5"/>
            <w:tcBorders>
              <w:top w:val="single" w:sz="8" w:space="0" w:color="000000"/>
            </w:tcBorders>
          </w:tcPr>
          <w:p w:rsidR="00F56A5C" w:rsidRPr="00114E7F" w:rsidRDefault="00F56A5C" w:rsidP="00F56A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Страница 1</w:t>
            </w:r>
          </w:p>
        </w:tc>
      </w:tr>
      <w:tr w:rsidR="0048628A" w:rsidRPr="00114E7F" w:rsidTr="00F56A5C">
        <w:tblPrEx>
          <w:tblCellMar>
            <w:left w:w="36" w:type="dxa"/>
            <w:right w:w="162" w:type="dxa"/>
          </w:tblCellMar>
        </w:tblPrEx>
        <w:trPr>
          <w:trHeight w:val="126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48628A" w:rsidRPr="00114E7F" w:rsidRDefault="00EE3C5F">
            <w:pPr>
              <w:rPr>
                <w:sz w:val="16"/>
                <w:szCs w:val="16"/>
              </w:rPr>
            </w:pPr>
            <w:r w:rsidRPr="00114E7F">
              <w:rPr>
                <w:rFonts w:ascii="Tahoma" w:eastAsia="Tahoma" w:hAnsi="Tahoma" w:cs="Tahoma"/>
                <w:sz w:val="16"/>
                <w:szCs w:val="16"/>
              </w:rPr>
              <w:t>Доверительный управляющий обязан привести Активы в соответствие с указанной в п.3 настоящего Приложения структурой Активов не позднее 10 рабочих дней с момента передачи Учредителем управления Активов. При этом при выводе Активов Доверительный управляющий освобождается от обязанности соблюдать данную структуру за 10 рабочих дней до истечения срока действия Договора. В случае прекращения Договора Доверительный управляющий освобождается от обязанности соблюдать данную структур Активов с момента наступления указанного основания прекращения Договора.</w:t>
            </w: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74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4.</w:t>
            </w:r>
          </w:p>
        </w:tc>
        <w:tc>
          <w:tcPr>
            <w:tcW w:w="8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8628A" w:rsidRPr="00114E7F" w:rsidRDefault="00EE3C5F">
            <w:pPr>
              <w:ind w:left="4" w:hanging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 процессе доверительного управления Доверительный управляющий вправе заключать с принадлежащими Учредителю управления объектами доверительного управления, следующие виды сделок:</w:t>
            </w: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411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spacing w:after="54" w:line="240" w:lineRule="auto"/>
              <w:ind w:left="2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любые гражданско-правовые договоры, не запрещенные </w:t>
            </w:r>
          </w:p>
          <w:p w:rsidR="0048628A" w:rsidRPr="00114E7F" w:rsidRDefault="00EE3C5F">
            <w:pPr>
              <w:ind w:left="2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законодательством РФ о доверительном управлении ценными бумагами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575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2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заключать на фондовых биржах срочные договоры (контракты), базовым активом которых являются фондовые индексы, ценные бумаги или другие срочные договоры (контракты)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1366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5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заключать договоры (контракты) не на торгах организаторов торговли на рынке ценных бумаг, исполнение обязательств по которым зависит только от изменения цен на ценные бумаги или от изменения значений фондовых индексов, в том числе договоры, предусматривающие исключительно обязанность сторон уплачивать (уплатить) денежные суммы в зависимости от изменения цен на ценные бумаги или изменения фондовых индексов (внебиржевые срочные договоры (контракты)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1022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5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размещать денежные средства, находящиеся в доверительном управлении, а также полученные управляющим в процессе управления ценными бумагами, на счетах и во вкладах в кредитных организациях на срок, не превышающий количество календарных дней, установленное в договоре доверительного управления, за которое стороны должны уведомить друг друга об отказе от договора доверительного управления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60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3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заключать сделки (договоры) РЕПО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2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заключать сделки на торгах организатора торговли (биржевые сделки)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22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4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заключать сделки не на торгах организатора торговли (внебиржевые сделки)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7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биржевые срочные договоры (контракты)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7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внебиржевые срочные договоры (контракты)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523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-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ind w:left="4" w:hanging="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совершать сделки за счет средств разных учредителей доверительного управления допускается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8628A" w:rsidRPr="00114E7F" w:rsidRDefault="0048628A">
            <w:pPr>
              <w:jc w:val="center"/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EE3C5F">
            <w:pPr>
              <w:jc w:val="right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5.</w:t>
            </w: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8628A" w:rsidRPr="00114E7F" w:rsidRDefault="00EE3C5F">
            <w:pPr>
              <w:ind w:left="6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Дополнительные условия для согласования (по требованию Клиента): </w:t>
            </w: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247"/>
        </w:trPr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628A" w:rsidRPr="00114E7F" w:rsidRDefault="0048628A">
            <w:pPr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593"/>
        </w:trPr>
        <w:tc>
          <w:tcPr>
            <w:tcW w:w="9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bottom"/>
          </w:tcPr>
          <w:p w:rsidR="0048628A" w:rsidRPr="00114E7F" w:rsidRDefault="00EE3C5F">
            <w:pPr>
              <w:rPr>
                <w:sz w:val="16"/>
                <w:szCs w:val="16"/>
              </w:rPr>
            </w:pPr>
            <w:r w:rsidRPr="00114E7F">
              <w:rPr>
                <w:rFonts w:ascii="Tahoma" w:eastAsia="Tahoma" w:hAnsi="Tahoma" w:cs="Tahoma"/>
                <w:sz w:val="16"/>
                <w:szCs w:val="16"/>
              </w:rPr>
              <w:t>В случае нарушения управляющим любого из согласованных с учредителем управления условий, перечисленных в пунктах 1-3 настоящего Приложения, если соответствующее нарушение не является результатом действий управляющего, управляющий обязан устранить такое нарушение в течение 30 дней с момента нарушения.</w:t>
            </w: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603"/>
        </w:trPr>
        <w:tc>
          <w:tcPr>
            <w:tcW w:w="9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8628A" w:rsidRPr="00114E7F" w:rsidRDefault="00EE3C5F">
            <w:pPr>
              <w:rPr>
                <w:sz w:val="16"/>
                <w:szCs w:val="16"/>
              </w:rPr>
            </w:pPr>
            <w:r w:rsidRPr="00114E7F">
              <w:rPr>
                <w:rFonts w:ascii="Tahoma" w:eastAsia="Tahoma" w:hAnsi="Tahoma" w:cs="Tahoma"/>
                <w:sz w:val="16"/>
                <w:szCs w:val="16"/>
              </w:rPr>
              <w:t>В случае нарушения управляющим любого из согласованных с учредителем управления условий, перечисленных в пунктах 1 - 3 настоящего Приложения, если соответствующее нарушение является результатом действий управляющего, управляющий обязан устранить такое нарушение в течение 5 рабочих дней с момента нарушения.</w:t>
            </w: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1142"/>
        </w:trPr>
        <w:tc>
          <w:tcPr>
            <w:tcW w:w="976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48628A" w:rsidRPr="00114E7F" w:rsidRDefault="00EE3C5F">
            <w:pPr>
              <w:spacing w:after="111" w:line="240" w:lineRule="auto"/>
              <w:jc w:val="center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Дата согласования инвестиционной декларации:</w:t>
            </w:r>
          </w:p>
          <w:p w:rsidR="00453FED" w:rsidRDefault="00EE3C5F" w:rsidP="00453FED">
            <w:pPr>
              <w:pStyle w:val="a7"/>
              <w:jc w:val="center"/>
            </w:pPr>
            <w:r w:rsidRPr="00114E7F">
              <w:t>_______ _________________ _______г.</w:t>
            </w:r>
          </w:p>
          <w:p w:rsidR="0048628A" w:rsidRPr="00031401" w:rsidRDefault="00453FED" w:rsidP="00453FED">
            <w:pPr>
              <w:pStyle w:val="a7"/>
              <w:jc w:val="center"/>
              <w:rPr>
                <w:rFonts w:ascii="Tahoma" w:hAnsi="Tahoma" w:cs="Tahoma"/>
              </w:rPr>
            </w:pPr>
            <w:r w:rsidRPr="00031401">
              <w:rPr>
                <w:rFonts w:ascii="Tahoma" w:hAnsi="Tahoma" w:cs="Tahoma"/>
              </w:rPr>
              <w:t>ч</w:t>
            </w:r>
            <w:r w:rsidR="00EE3C5F" w:rsidRPr="00031401">
              <w:rPr>
                <w:rFonts w:ascii="Tahoma" w:hAnsi="Tahoma" w:cs="Tahoma"/>
              </w:rPr>
              <w:t>исло</w:t>
            </w:r>
            <w:r w:rsidRPr="00031401">
              <w:rPr>
                <w:rFonts w:ascii="Tahoma" w:hAnsi="Tahoma" w:cs="Tahoma"/>
              </w:rPr>
              <w:t xml:space="preserve">      </w:t>
            </w:r>
            <w:r w:rsidR="00031401">
              <w:rPr>
                <w:rFonts w:ascii="Tahoma" w:hAnsi="Tahoma" w:cs="Tahoma"/>
              </w:rPr>
              <w:t xml:space="preserve">  </w:t>
            </w:r>
            <w:r w:rsidRPr="00031401">
              <w:rPr>
                <w:rFonts w:ascii="Tahoma" w:hAnsi="Tahoma" w:cs="Tahoma"/>
              </w:rPr>
              <w:t xml:space="preserve">    </w:t>
            </w:r>
            <w:r w:rsidR="00EE3C5F" w:rsidRPr="00031401">
              <w:rPr>
                <w:rFonts w:ascii="Tahoma" w:hAnsi="Tahoma" w:cs="Tahoma"/>
              </w:rPr>
              <w:t xml:space="preserve"> месяц</w:t>
            </w:r>
            <w:r w:rsidRPr="00031401">
              <w:rPr>
                <w:rFonts w:ascii="Tahoma" w:hAnsi="Tahoma" w:cs="Tahoma"/>
              </w:rPr>
              <w:t xml:space="preserve">    </w:t>
            </w:r>
            <w:r w:rsidR="00031401">
              <w:rPr>
                <w:rFonts w:ascii="Tahoma" w:hAnsi="Tahoma" w:cs="Tahoma"/>
              </w:rPr>
              <w:t xml:space="preserve">  </w:t>
            </w:r>
            <w:r w:rsidRPr="00031401">
              <w:rPr>
                <w:rFonts w:ascii="Tahoma" w:hAnsi="Tahoma" w:cs="Tahoma"/>
              </w:rPr>
              <w:t xml:space="preserve">        </w:t>
            </w:r>
            <w:r w:rsidR="00EE3C5F" w:rsidRPr="00031401">
              <w:rPr>
                <w:rFonts w:ascii="Tahoma" w:hAnsi="Tahoma" w:cs="Tahoma"/>
              </w:rPr>
              <w:t>год</w:t>
            </w:r>
          </w:p>
          <w:p w:rsidR="0048628A" w:rsidRPr="00114E7F" w:rsidRDefault="0048628A">
            <w:pPr>
              <w:ind w:left="2767"/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247"/>
        </w:trPr>
        <w:tc>
          <w:tcPr>
            <w:tcW w:w="97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628A" w:rsidRPr="00114E7F" w:rsidRDefault="0048628A">
            <w:pPr>
              <w:ind w:left="2758"/>
              <w:jc w:val="both"/>
              <w:rPr>
                <w:sz w:val="18"/>
                <w:szCs w:val="18"/>
              </w:rPr>
            </w:pPr>
          </w:p>
        </w:tc>
      </w:tr>
      <w:tr w:rsidR="0048628A" w:rsidRPr="00114E7F" w:rsidTr="00114E7F">
        <w:tblPrEx>
          <w:tblCellMar>
            <w:left w:w="36" w:type="dxa"/>
            <w:right w:w="162" w:type="dxa"/>
          </w:tblCellMar>
        </w:tblPrEx>
        <w:trPr>
          <w:trHeight w:val="494"/>
        </w:trPr>
        <w:tc>
          <w:tcPr>
            <w:tcW w:w="976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8628A" w:rsidRDefault="00EE3C5F" w:rsidP="00453FED">
            <w:pPr>
              <w:ind w:left="11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b/>
                <w:sz w:val="18"/>
                <w:szCs w:val="18"/>
              </w:rPr>
              <w:t>Подпись Клиента:</w:t>
            </w:r>
            <w:r w:rsidRPr="00114E7F">
              <w:rPr>
                <w:rFonts w:ascii="Tahoma" w:eastAsia="Tahoma" w:hAnsi="Tahoma" w:cs="Tahoma"/>
                <w:b/>
                <w:sz w:val="18"/>
                <w:szCs w:val="18"/>
              </w:rPr>
              <w:tab/>
            </w:r>
            <w:r w:rsidR="00031401">
              <w:rPr>
                <w:sz w:val="18"/>
                <w:szCs w:val="18"/>
              </w:rPr>
              <w:t>_________________/__________________/__________________________________</w:t>
            </w:r>
          </w:p>
          <w:p w:rsidR="00031401" w:rsidRDefault="00031401" w:rsidP="00453FED">
            <w:pPr>
              <w:ind w:left="11"/>
              <w:rPr>
                <w:rFonts w:ascii="Tahoma" w:eastAsia="Tahoma" w:hAnsi="Tahoma" w:cs="Tahoma"/>
                <w:sz w:val="18"/>
                <w:szCs w:val="18"/>
              </w:rPr>
            </w:pPr>
            <w:r w:rsidRPr="00031401">
              <w:rPr>
                <w:rFonts w:ascii="Tahoma" w:eastAsia="Tahoma" w:hAnsi="Tahoma" w:cs="Tahoma"/>
                <w:sz w:val="18"/>
                <w:szCs w:val="18"/>
              </w:rPr>
              <w:t xml:space="preserve">                                       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                     </w:t>
            </w:r>
            <w:r w:rsidRPr="00031401">
              <w:rPr>
                <w:rFonts w:ascii="Tahoma" w:eastAsia="Tahoma" w:hAnsi="Tahoma" w:cs="Tahoma"/>
                <w:sz w:val="18"/>
                <w:szCs w:val="18"/>
              </w:rPr>
              <w:t xml:space="preserve">  Должность         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</w:t>
            </w:r>
            <w:r w:rsidRPr="00031401">
              <w:rPr>
                <w:rFonts w:ascii="Tahoma" w:eastAsia="Tahoma" w:hAnsi="Tahoma" w:cs="Tahoma"/>
                <w:sz w:val="18"/>
                <w:szCs w:val="18"/>
              </w:rPr>
              <w:t>Фамилия, Имя, Отчество</w:t>
            </w:r>
          </w:p>
          <w:p w:rsidR="00031401" w:rsidRDefault="00031401" w:rsidP="00453FED">
            <w:pPr>
              <w:ind w:left="11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031401" w:rsidRPr="00031401" w:rsidRDefault="00031401" w:rsidP="00031401">
            <w:pPr>
              <w:ind w:left="1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м.п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  <w:tr w:rsidR="0048628A" w:rsidRPr="00114E7F" w:rsidTr="00F56A5C">
        <w:tblPrEx>
          <w:tblCellMar>
            <w:left w:w="36" w:type="dxa"/>
            <w:right w:w="162" w:type="dxa"/>
          </w:tblCellMar>
        </w:tblPrEx>
        <w:trPr>
          <w:trHeight w:val="247"/>
        </w:trPr>
        <w:tc>
          <w:tcPr>
            <w:tcW w:w="9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8628A" w:rsidRPr="00114E7F" w:rsidRDefault="00EE3C5F" w:rsidP="006C2BFA">
            <w:pPr>
              <w:jc w:val="center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b/>
                <w:sz w:val="18"/>
                <w:szCs w:val="18"/>
              </w:rPr>
              <w:t xml:space="preserve">Служебные отметки (заполняется сотрудником </w:t>
            </w:r>
            <w:r w:rsidR="006C2BFA" w:rsidRPr="00114E7F">
              <w:rPr>
                <w:rFonts w:ascii="Tahoma" w:eastAsia="Tahoma" w:hAnsi="Tahoma" w:cs="Tahoma"/>
                <w:b/>
                <w:sz w:val="18"/>
                <w:szCs w:val="18"/>
              </w:rPr>
              <w:t>АО ИК «ФОНДОВЫЙ КАПИТАЛ»</w:t>
            </w:r>
            <w:r w:rsidRPr="00114E7F">
              <w:rPr>
                <w:rFonts w:ascii="Tahoma" w:eastAsia="Tahoma" w:hAnsi="Tahoma" w:cs="Tahoma"/>
                <w:b/>
                <w:sz w:val="18"/>
                <w:szCs w:val="18"/>
              </w:rPr>
              <w:t>)</w:t>
            </w:r>
          </w:p>
        </w:tc>
      </w:tr>
      <w:tr w:rsidR="0048628A" w:rsidRPr="00114E7F" w:rsidTr="00F56A5C">
        <w:tblPrEx>
          <w:tblCellMar>
            <w:left w:w="36" w:type="dxa"/>
            <w:right w:w="162" w:type="dxa"/>
          </w:tblCellMar>
        </w:tblPrEx>
        <w:trPr>
          <w:trHeight w:val="742"/>
        </w:trPr>
        <w:tc>
          <w:tcPr>
            <w:tcW w:w="9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8628A" w:rsidRPr="00114E7F" w:rsidRDefault="00EE3C5F">
            <w:pPr>
              <w:spacing w:after="42" w:line="240" w:lineRule="auto"/>
              <w:jc w:val="center"/>
              <w:rPr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_______</w:t>
            </w:r>
            <w:r w:rsidR="00453FE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Pr="00114E7F">
              <w:rPr>
                <w:rFonts w:ascii="Tahoma" w:eastAsia="Tahoma" w:hAnsi="Tahoma" w:cs="Tahoma"/>
                <w:sz w:val="18"/>
                <w:szCs w:val="18"/>
              </w:rPr>
              <w:t>________________ _______г.</w:t>
            </w:r>
          </w:p>
          <w:p w:rsidR="0048628A" w:rsidRDefault="00EE3C5F" w:rsidP="00453FED">
            <w:pPr>
              <w:spacing w:after="42" w:line="240" w:lineRule="auto"/>
              <w:ind w:left="1171"/>
              <w:rPr>
                <w:rFonts w:ascii="Tahoma" w:eastAsia="Tahoma" w:hAnsi="Tahoma" w:cs="Tahoma"/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 xml:space="preserve">Дата получения: </w:t>
            </w:r>
            <w:r w:rsidR="00453FED">
              <w:rPr>
                <w:rFonts w:ascii="Tahoma" w:eastAsia="Tahoma" w:hAnsi="Tahoma" w:cs="Tahoma"/>
                <w:sz w:val="18"/>
                <w:szCs w:val="18"/>
              </w:rPr>
              <w:t xml:space="preserve">         </w:t>
            </w:r>
            <w:r w:rsidRPr="00114E7F">
              <w:rPr>
                <w:rFonts w:ascii="Tahoma" w:eastAsia="Tahoma" w:hAnsi="Tahoma" w:cs="Tahoma"/>
                <w:sz w:val="18"/>
                <w:szCs w:val="18"/>
              </w:rPr>
              <w:t>число</w:t>
            </w:r>
            <w:r w:rsidRPr="00114E7F">
              <w:rPr>
                <w:rFonts w:ascii="Tahoma" w:eastAsia="Tahoma" w:hAnsi="Tahoma" w:cs="Tahoma"/>
                <w:sz w:val="18"/>
                <w:szCs w:val="18"/>
              </w:rPr>
              <w:tab/>
              <w:t>месяц</w:t>
            </w:r>
            <w:r w:rsidRPr="00114E7F">
              <w:rPr>
                <w:rFonts w:ascii="Tahoma" w:eastAsia="Tahoma" w:hAnsi="Tahoma" w:cs="Tahoma"/>
                <w:sz w:val="18"/>
                <w:szCs w:val="18"/>
              </w:rPr>
              <w:tab/>
            </w:r>
            <w:r w:rsidR="00453FED">
              <w:rPr>
                <w:rFonts w:ascii="Tahoma" w:eastAsia="Tahoma" w:hAnsi="Tahoma" w:cs="Tahoma"/>
                <w:sz w:val="18"/>
                <w:szCs w:val="18"/>
              </w:rPr>
              <w:t xml:space="preserve">               </w:t>
            </w:r>
            <w:r w:rsidRPr="00114E7F">
              <w:rPr>
                <w:rFonts w:ascii="Tahoma" w:eastAsia="Tahoma" w:hAnsi="Tahoma" w:cs="Tahoma"/>
                <w:sz w:val="18"/>
                <w:szCs w:val="18"/>
              </w:rPr>
              <w:t>год</w:t>
            </w:r>
          </w:p>
          <w:p w:rsidR="00031401" w:rsidRDefault="00EE3C5F" w:rsidP="00031401">
            <w:pPr>
              <w:rPr>
                <w:rFonts w:ascii="Tahoma" w:eastAsia="Tahoma" w:hAnsi="Tahoma" w:cs="Tahoma"/>
                <w:sz w:val="18"/>
                <w:szCs w:val="18"/>
              </w:rPr>
            </w:pPr>
            <w:r w:rsidRPr="00114E7F">
              <w:rPr>
                <w:rFonts w:ascii="Tahoma" w:eastAsia="Tahoma" w:hAnsi="Tahoma" w:cs="Tahoma"/>
                <w:sz w:val="18"/>
                <w:szCs w:val="18"/>
              </w:rPr>
              <w:t>Подпись</w:t>
            </w:r>
            <w:r w:rsidR="00031401">
              <w:rPr>
                <w:rFonts w:ascii="Tahoma" w:eastAsia="Tahoma" w:hAnsi="Tahoma" w:cs="Tahoma"/>
                <w:sz w:val="18"/>
                <w:szCs w:val="18"/>
              </w:rPr>
              <w:t xml:space="preserve"> ответственного сотрудника: _________________________________/_______________________________</w:t>
            </w:r>
          </w:p>
          <w:p w:rsidR="0048628A" w:rsidRDefault="00031401" w:rsidP="00031401">
            <w:pPr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           Фамилия, Имя, Отчество</w:t>
            </w:r>
          </w:p>
          <w:p w:rsidR="00031401" w:rsidRPr="00114E7F" w:rsidRDefault="00031401" w:rsidP="0003140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sz w:val="18"/>
                <w:szCs w:val="18"/>
              </w:rPr>
              <w:t>м.п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</w:rPr>
              <w:t>. (штампа)</w:t>
            </w:r>
          </w:p>
        </w:tc>
      </w:tr>
      <w:tr w:rsidR="00F56A5C" w:rsidRPr="00114E7F" w:rsidTr="00F56A5C">
        <w:tblPrEx>
          <w:tblCellMar>
            <w:left w:w="36" w:type="dxa"/>
            <w:right w:w="162" w:type="dxa"/>
          </w:tblCellMar>
        </w:tblPrEx>
        <w:trPr>
          <w:trHeight w:val="269"/>
        </w:trPr>
        <w:tc>
          <w:tcPr>
            <w:tcW w:w="9760" w:type="dxa"/>
            <w:gridSpan w:val="5"/>
            <w:tcBorders>
              <w:top w:val="single" w:sz="8" w:space="0" w:color="000000"/>
            </w:tcBorders>
            <w:shd w:val="clear" w:color="auto" w:fill="auto"/>
          </w:tcPr>
          <w:p w:rsidR="00F56A5C" w:rsidRPr="00F56A5C" w:rsidRDefault="00F56A5C">
            <w:pPr>
              <w:spacing w:after="42" w:line="240" w:lineRule="auto"/>
              <w:jc w:val="center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F56A5C">
              <w:rPr>
                <w:rFonts w:asciiTheme="minorHAnsi" w:eastAsia="Tahoma" w:hAnsiTheme="minorHAnsi" w:cs="Tahoma"/>
                <w:sz w:val="18"/>
                <w:szCs w:val="18"/>
              </w:rPr>
              <w:t>Страница 2</w:t>
            </w:r>
          </w:p>
        </w:tc>
      </w:tr>
    </w:tbl>
    <w:p w:rsidR="0048628A" w:rsidRDefault="0048628A" w:rsidP="00453FED">
      <w:pPr>
        <w:spacing w:line="240" w:lineRule="auto"/>
        <w:ind w:right="-15"/>
      </w:pPr>
    </w:p>
    <w:sectPr w:rsidR="0048628A" w:rsidSect="00F56A5C">
      <w:footerReference w:type="default" r:id="rId6"/>
      <w:pgSz w:w="11900" w:h="16840"/>
      <w:pgMar w:top="397" w:right="1021" w:bottom="284" w:left="41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80C" w:rsidRDefault="00E8280C" w:rsidP="006C2BFA">
      <w:pPr>
        <w:spacing w:line="240" w:lineRule="auto"/>
      </w:pPr>
      <w:r>
        <w:separator/>
      </w:r>
    </w:p>
  </w:endnote>
  <w:endnote w:type="continuationSeparator" w:id="0">
    <w:p w:rsidR="00E8280C" w:rsidRDefault="00E8280C" w:rsidP="006C2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E7F" w:rsidRDefault="00114E7F">
    <w:pPr>
      <w:pStyle w:val="a5"/>
    </w:pPr>
  </w:p>
  <w:p w:rsidR="006C2BFA" w:rsidRDefault="006C2B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80C" w:rsidRDefault="00E8280C" w:rsidP="006C2BFA">
      <w:pPr>
        <w:spacing w:line="240" w:lineRule="auto"/>
      </w:pPr>
      <w:r>
        <w:separator/>
      </w:r>
    </w:p>
  </w:footnote>
  <w:footnote w:type="continuationSeparator" w:id="0">
    <w:p w:rsidR="00E8280C" w:rsidRDefault="00E8280C" w:rsidP="006C2B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8A"/>
    <w:rsid w:val="00031401"/>
    <w:rsid w:val="00114E7F"/>
    <w:rsid w:val="0027794F"/>
    <w:rsid w:val="00453FED"/>
    <w:rsid w:val="0048628A"/>
    <w:rsid w:val="006C2BFA"/>
    <w:rsid w:val="00DD10E0"/>
    <w:rsid w:val="00E8280C"/>
    <w:rsid w:val="00ED4E03"/>
    <w:rsid w:val="00EE3C5F"/>
    <w:rsid w:val="00F33B34"/>
    <w:rsid w:val="00F5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FB9EF7"/>
  <w15:docId w15:val="{D5408973-F967-4CFB-A946-03C5A778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3" w:line="276" w:lineRule="auto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2BF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BF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C2BF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BFA"/>
    <w:rPr>
      <w:rFonts w:ascii="Calibri" w:eastAsia="Calibri" w:hAnsi="Calibri" w:cs="Calibri"/>
      <w:color w:val="000000"/>
    </w:rPr>
  </w:style>
  <w:style w:type="paragraph" w:styleId="a7">
    <w:name w:val="No Spacing"/>
    <w:uiPriority w:val="1"/>
    <w:qFormat/>
    <w:rsid w:val="00453FE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8">
    <w:name w:val="Title"/>
    <w:basedOn w:val="a"/>
    <w:link w:val="a9"/>
    <w:qFormat/>
    <w:rsid w:val="00F33B34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9">
    <w:name w:val="Заголовок Знак"/>
    <w:basedOn w:val="a0"/>
    <w:link w:val="a8"/>
    <w:rsid w:val="00F33B3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EE652BD2.dotm</Template>
  <TotalTime>4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ИКФК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 Dmitry</dc:creator>
  <cp:lastModifiedBy>Ольга Журавкова</cp:lastModifiedBy>
  <cp:revision>5</cp:revision>
  <cp:lastPrinted>2013-03-01T07:07:00Z</cp:lastPrinted>
  <dcterms:created xsi:type="dcterms:W3CDTF">2018-11-19T16:21:00Z</dcterms:created>
  <dcterms:modified xsi:type="dcterms:W3CDTF">2018-11-20T07:51:00Z</dcterms:modified>
</cp:coreProperties>
</file>